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1F2" w:rsidRDefault="007F31F2" w:rsidP="007F31F2">
      <w:pPr>
        <w:pStyle w:val="Defaul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Státní bakalářská zkouška pro studijní obor               Hudební výchova </w:t>
      </w:r>
      <w:r w:rsidR="000325B5">
        <w:rPr>
          <w:b/>
          <w:sz w:val="36"/>
          <w:szCs w:val="36"/>
        </w:rPr>
        <w:t>pro pomáhající profese</w:t>
      </w:r>
    </w:p>
    <w:p w:rsidR="007F31F2" w:rsidRDefault="007F31F2" w:rsidP="007F31F2">
      <w:pPr>
        <w:pStyle w:val="Default"/>
        <w:jc w:val="center"/>
        <w:rPr>
          <w:b/>
          <w:sz w:val="36"/>
          <w:szCs w:val="36"/>
        </w:rPr>
      </w:pPr>
    </w:p>
    <w:p w:rsidR="007F31F2" w:rsidRDefault="007F31F2" w:rsidP="007F31F2">
      <w:pPr>
        <w:pStyle w:val="Default"/>
      </w:pPr>
    </w:p>
    <w:p w:rsidR="007F31F2" w:rsidRPr="00067DE4" w:rsidRDefault="007F31F2" w:rsidP="009F4717">
      <w:pPr>
        <w:pStyle w:val="Default"/>
        <w:numPr>
          <w:ilvl w:val="0"/>
          <w:numId w:val="3"/>
        </w:numPr>
        <w:rPr>
          <w:b/>
          <w:bCs/>
        </w:rPr>
      </w:pPr>
      <w:r w:rsidRPr="00067DE4">
        <w:rPr>
          <w:b/>
          <w:bCs/>
        </w:rPr>
        <w:t>Historicko</w:t>
      </w:r>
      <w:r w:rsidR="00CA791E" w:rsidRPr="00067DE4">
        <w:rPr>
          <w:b/>
          <w:bCs/>
        </w:rPr>
        <w:t>-</w:t>
      </w:r>
      <w:r w:rsidRPr="00067DE4">
        <w:rPr>
          <w:b/>
          <w:bCs/>
        </w:rPr>
        <w:t xml:space="preserve">teoretické okruhy: </w:t>
      </w:r>
    </w:p>
    <w:p w:rsidR="007F31F2" w:rsidRPr="00067DE4" w:rsidRDefault="007F31F2" w:rsidP="007F31F2">
      <w:pPr>
        <w:pStyle w:val="Default"/>
        <w:ind w:left="360"/>
      </w:pPr>
    </w:p>
    <w:p w:rsidR="006E2267" w:rsidRDefault="006E2267" w:rsidP="006E2267">
      <w:pPr>
        <w:pStyle w:val="Default"/>
        <w:numPr>
          <w:ilvl w:val="0"/>
          <w:numId w:val="5"/>
        </w:numPr>
        <w:spacing w:after="27"/>
        <w:jc w:val="both"/>
      </w:pPr>
      <w:r>
        <w:t>Hudba evropského a českého baroka. Fuga, variace, opera, oratorium, pašije, kantáta, concerto grosso, typy barokní sonáty a suity.</w:t>
      </w:r>
    </w:p>
    <w:p w:rsidR="006E2267" w:rsidRDefault="006E2267" w:rsidP="006E2267">
      <w:pPr>
        <w:pStyle w:val="Default"/>
        <w:spacing w:after="27"/>
        <w:ind w:left="360"/>
        <w:jc w:val="both"/>
      </w:pPr>
    </w:p>
    <w:p w:rsidR="006E2267" w:rsidRDefault="006E2267" w:rsidP="006E2267">
      <w:pPr>
        <w:pStyle w:val="Default"/>
        <w:numPr>
          <w:ilvl w:val="0"/>
          <w:numId w:val="5"/>
        </w:numPr>
        <w:spacing w:after="27"/>
        <w:jc w:val="both"/>
      </w:pPr>
      <w:r>
        <w:t xml:space="preserve">Hudba evropského a českého klasicismu. Malé a velké formy dvou a vícedílné, sonátová forma (motiv, téma, perioda, motivicko- tematická práce, symfonie, koncert, předehra, suita, komorní hudba). </w:t>
      </w:r>
    </w:p>
    <w:p w:rsidR="006E2267" w:rsidRDefault="006E2267" w:rsidP="006E2267">
      <w:pPr>
        <w:pStyle w:val="Default"/>
        <w:spacing w:after="27"/>
        <w:ind w:left="360"/>
        <w:jc w:val="both"/>
      </w:pPr>
    </w:p>
    <w:p w:rsidR="006E2267" w:rsidRDefault="006E2267" w:rsidP="006E2267">
      <w:pPr>
        <w:pStyle w:val="Default"/>
        <w:numPr>
          <w:ilvl w:val="0"/>
          <w:numId w:val="5"/>
        </w:numPr>
        <w:spacing w:after="27"/>
        <w:jc w:val="both"/>
      </w:pPr>
      <w:r>
        <w:t xml:space="preserve">Hudba evropského  romantismu a novoromantismu. Rondo, Formy a žánry tzv. programní orchestrální hudby - předehra, symfonie, symfonická báseň, romantická opera </w:t>
      </w:r>
    </w:p>
    <w:p w:rsidR="006E2267" w:rsidRDefault="006E2267" w:rsidP="006E2267">
      <w:pPr>
        <w:pStyle w:val="Default"/>
        <w:spacing w:after="27"/>
        <w:ind w:left="360"/>
        <w:jc w:val="both"/>
      </w:pPr>
    </w:p>
    <w:p w:rsidR="006E2267" w:rsidRDefault="006E2267" w:rsidP="006E2267">
      <w:pPr>
        <w:pStyle w:val="Default"/>
        <w:numPr>
          <w:ilvl w:val="0"/>
          <w:numId w:val="5"/>
        </w:numPr>
        <w:spacing w:after="27"/>
        <w:jc w:val="both"/>
      </w:pPr>
      <w:r>
        <w:t>Hudba českého romantismu. Cyklické formy, vokální a instrumentální formy, píseň, sbor, lyrický kus, pochod, taneční hudba, česká romantická opera a melodram.</w:t>
      </w:r>
    </w:p>
    <w:p w:rsidR="006E2267" w:rsidRDefault="006E2267" w:rsidP="006E2267">
      <w:pPr>
        <w:pStyle w:val="Default"/>
        <w:spacing w:after="27"/>
        <w:ind w:left="720"/>
        <w:jc w:val="both"/>
      </w:pPr>
    </w:p>
    <w:p w:rsidR="006E2267" w:rsidRDefault="006E2267" w:rsidP="006E2267">
      <w:pPr>
        <w:pStyle w:val="Default"/>
        <w:numPr>
          <w:ilvl w:val="0"/>
          <w:numId w:val="5"/>
        </w:numPr>
        <w:spacing w:after="27"/>
        <w:jc w:val="both"/>
      </w:pPr>
      <w:r>
        <w:t xml:space="preserve">Evropská hudba první poloviny 20. století. Kombinované a volné formy, Charakteristika hudebního impresionismu, verismu, expresionismu, civilismu, </w:t>
      </w:r>
      <w:proofErr w:type="spellStart"/>
      <w:r>
        <w:t>neofolklorimu</w:t>
      </w:r>
      <w:proofErr w:type="spellEnd"/>
      <w:r>
        <w:t xml:space="preserve"> a neoklasicismu. </w:t>
      </w:r>
    </w:p>
    <w:p w:rsidR="006E2267" w:rsidRDefault="006E2267" w:rsidP="006E2267">
      <w:pPr>
        <w:pStyle w:val="Default"/>
        <w:spacing w:after="27"/>
        <w:ind w:left="360"/>
        <w:jc w:val="both"/>
      </w:pPr>
    </w:p>
    <w:p w:rsidR="006E2267" w:rsidRDefault="006E2267" w:rsidP="006E2267">
      <w:pPr>
        <w:pStyle w:val="Default"/>
        <w:numPr>
          <w:ilvl w:val="0"/>
          <w:numId w:val="5"/>
        </w:numPr>
        <w:spacing w:after="27"/>
        <w:jc w:val="both"/>
      </w:pPr>
      <w:r>
        <w:t xml:space="preserve">Česká hudba první poloviny 20. století. Charakteristika hudebního impresionismu, verismu, expresionismu, civilismu </w:t>
      </w:r>
      <w:proofErr w:type="spellStart"/>
      <w:r>
        <w:t>neofolklorimu</w:t>
      </w:r>
      <w:proofErr w:type="spellEnd"/>
      <w:r>
        <w:t xml:space="preserve"> a neoklasicismu. </w:t>
      </w:r>
    </w:p>
    <w:p w:rsidR="007F31F2" w:rsidRPr="00067DE4" w:rsidRDefault="007F31F2" w:rsidP="006E2267">
      <w:pPr>
        <w:pStyle w:val="Default"/>
        <w:ind w:left="720"/>
        <w:jc w:val="both"/>
      </w:pPr>
    </w:p>
    <w:p w:rsidR="007F31F2" w:rsidRPr="00067DE4" w:rsidRDefault="007F31F2" w:rsidP="007F31F2">
      <w:pPr>
        <w:pStyle w:val="Default"/>
        <w:ind w:left="720"/>
      </w:pPr>
    </w:p>
    <w:p w:rsidR="007F31F2" w:rsidRPr="00067DE4" w:rsidRDefault="007F31F2" w:rsidP="007F31F2">
      <w:pPr>
        <w:pStyle w:val="Default"/>
        <w:ind w:left="720"/>
      </w:pPr>
    </w:p>
    <w:p w:rsidR="007F31F2" w:rsidRPr="00067DE4" w:rsidRDefault="007F31F2" w:rsidP="007F31F2">
      <w:pPr>
        <w:pStyle w:val="Default"/>
        <w:ind w:left="720"/>
      </w:pPr>
    </w:p>
    <w:p w:rsidR="007F31F2" w:rsidRPr="00067DE4" w:rsidRDefault="009F4717" w:rsidP="009F4717">
      <w:pPr>
        <w:pStyle w:val="Default"/>
        <w:numPr>
          <w:ilvl w:val="0"/>
          <w:numId w:val="3"/>
        </w:numPr>
        <w:rPr>
          <w:b/>
        </w:rPr>
      </w:pPr>
      <w:r w:rsidRPr="00067DE4">
        <w:rPr>
          <w:b/>
        </w:rPr>
        <w:t xml:space="preserve">Praktická část </w:t>
      </w:r>
    </w:p>
    <w:p w:rsidR="009F4717" w:rsidRPr="00067DE4" w:rsidRDefault="009F4717" w:rsidP="009F4717">
      <w:pPr>
        <w:pStyle w:val="Default"/>
        <w:rPr>
          <w:b/>
        </w:rPr>
      </w:pPr>
    </w:p>
    <w:p w:rsidR="00B76EFA" w:rsidRPr="00067DE4" w:rsidRDefault="00B76EFA" w:rsidP="009F4717">
      <w:pPr>
        <w:pStyle w:val="Default"/>
      </w:pPr>
      <w:r w:rsidRPr="00067DE4">
        <w:rPr>
          <w:i/>
        </w:rPr>
        <w:t>Hlasová výchova</w:t>
      </w:r>
      <w:r w:rsidRPr="00067DE4">
        <w:t xml:space="preserve"> – posluchač si připraví zpaměti libovolnou lidovou píseň, kterou předvede s klavírním doprovodem (nutno zajistit si vlastní doprovod).</w:t>
      </w:r>
    </w:p>
    <w:p w:rsidR="00067DE4" w:rsidRPr="00067DE4" w:rsidRDefault="00067DE4" w:rsidP="009F4717">
      <w:pPr>
        <w:pStyle w:val="Default"/>
      </w:pPr>
    </w:p>
    <w:p w:rsidR="00B76EFA" w:rsidRPr="00067DE4" w:rsidRDefault="00B76EFA" w:rsidP="00B76EFA">
      <w:pPr>
        <w:rPr>
          <w:rFonts w:ascii="Times New Roman" w:hAnsi="Times New Roman" w:cs="Times New Roman"/>
          <w:sz w:val="24"/>
          <w:szCs w:val="24"/>
        </w:rPr>
      </w:pPr>
      <w:r w:rsidRPr="00067DE4">
        <w:rPr>
          <w:rFonts w:ascii="Times New Roman" w:hAnsi="Times New Roman" w:cs="Times New Roman"/>
          <w:i/>
          <w:sz w:val="24"/>
          <w:szCs w:val="24"/>
        </w:rPr>
        <w:t>Hra na kytaru</w:t>
      </w:r>
      <w:r w:rsidRPr="00067DE4">
        <w:rPr>
          <w:rFonts w:ascii="Times New Roman" w:hAnsi="Times New Roman" w:cs="Times New Roman"/>
          <w:sz w:val="24"/>
          <w:szCs w:val="24"/>
        </w:rPr>
        <w:t xml:space="preserve"> – posluchač zazpívá libovolnou lidovou nebo umělou píseň, kterou sám doprovodí odpovídajícím způsobem (akordický doprovod, nebo i vybrnkávání).   </w:t>
      </w:r>
    </w:p>
    <w:p w:rsidR="00DC4D35" w:rsidRPr="00067DE4" w:rsidRDefault="00B76EFA" w:rsidP="00B76EFA">
      <w:pPr>
        <w:rPr>
          <w:rFonts w:ascii="Times New Roman" w:hAnsi="Times New Roman" w:cs="Times New Roman"/>
          <w:sz w:val="24"/>
          <w:szCs w:val="24"/>
        </w:rPr>
      </w:pPr>
      <w:r w:rsidRPr="00067DE4">
        <w:rPr>
          <w:rFonts w:ascii="Times New Roman" w:hAnsi="Times New Roman" w:cs="Times New Roman"/>
          <w:i/>
          <w:sz w:val="24"/>
          <w:szCs w:val="24"/>
        </w:rPr>
        <w:t>Hra na zobcovou flétnu</w:t>
      </w:r>
      <w:r w:rsidRPr="00067DE4">
        <w:rPr>
          <w:rFonts w:ascii="Times New Roman" w:hAnsi="Times New Roman" w:cs="Times New Roman"/>
          <w:sz w:val="24"/>
          <w:szCs w:val="24"/>
        </w:rPr>
        <w:t xml:space="preserve"> </w:t>
      </w:r>
      <w:r w:rsidR="008E0EF8" w:rsidRPr="00067DE4">
        <w:rPr>
          <w:rFonts w:ascii="Times New Roman" w:hAnsi="Times New Roman" w:cs="Times New Roman"/>
          <w:sz w:val="24"/>
          <w:szCs w:val="24"/>
        </w:rPr>
        <w:t>–</w:t>
      </w:r>
      <w:r w:rsidRPr="00067DE4">
        <w:rPr>
          <w:rFonts w:ascii="Times New Roman" w:hAnsi="Times New Roman" w:cs="Times New Roman"/>
          <w:sz w:val="24"/>
          <w:szCs w:val="24"/>
        </w:rPr>
        <w:t xml:space="preserve"> </w:t>
      </w:r>
      <w:r w:rsidR="008E0EF8" w:rsidRPr="00067DE4">
        <w:rPr>
          <w:rFonts w:ascii="Times New Roman" w:hAnsi="Times New Roman" w:cs="Times New Roman"/>
          <w:sz w:val="24"/>
          <w:szCs w:val="24"/>
        </w:rPr>
        <w:t>posluchač si připraví zpaměti libovolnou skladbu (</w:t>
      </w:r>
      <w:r w:rsidR="00DC4D35" w:rsidRPr="00067DE4">
        <w:rPr>
          <w:rFonts w:ascii="Times New Roman" w:hAnsi="Times New Roman" w:cs="Times New Roman"/>
          <w:sz w:val="24"/>
          <w:szCs w:val="24"/>
        </w:rPr>
        <w:t>možno i lidovou nebo umělou píseň).</w:t>
      </w:r>
    </w:p>
    <w:p w:rsidR="00240C4A" w:rsidRPr="00067DE4" w:rsidRDefault="00240C4A" w:rsidP="00240C4A">
      <w:pPr>
        <w:rPr>
          <w:rFonts w:ascii="Times New Roman" w:hAnsi="Times New Roman" w:cs="Times New Roman"/>
          <w:sz w:val="24"/>
          <w:szCs w:val="24"/>
        </w:rPr>
      </w:pPr>
      <w:r w:rsidRPr="00067DE4">
        <w:rPr>
          <w:rFonts w:ascii="Times New Roman" w:hAnsi="Times New Roman" w:cs="Times New Roman"/>
          <w:i/>
          <w:sz w:val="24"/>
          <w:szCs w:val="24"/>
        </w:rPr>
        <w:t xml:space="preserve">Hra na </w:t>
      </w:r>
      <w:proofErr w:type="spellStart"/>
      <w:r w:rsidRPr="00067DE4">
        <w:rPr>
          <w:rFonts w:ascii="Times New Roman" w:hAnsi="Times New Roman" w:cs="Times New Roman"/>
          <w:i/>
          <w:sz w:val="24"/>
          <w:szCs w:val="24"/>
        </w:rPr>
        <w:t>keyboard</w:t>
      </w:r>
      <w:proofErr w:type="spellEnd"/>
      <w:r w:rsidRPr="00067DE4">
        <w:rPr>
          <w:rFonts w:ascii="Times New Roman" w:hAnsi="Times New Roman" w:cs="Times New Roman"/>
          <w:sz w:val="24"/>
          <w:szCs w:val="24"/>
        </w:rPr>
        <w:t xml:space="preserve"> - posluchač předvede jednoduchou píseň</w:t>
      </w:r>
      <w:r w:rsidR="008973B3">
        <w:rPr>
          <w:rFonts w:ascii="Times New Roman" w:hAnsi="Times New Roman" w:cs="Times New Roman"/>
          <w:sz w:val="24"/>
          <w:szCs w:val="24"/>
        </w:rPr>
        <w:t>,</w:t>
      </w:r>
      <w:r w:rsidRPr="00067DE4">
        <w:rPr>
          <w:rFonts w:ascii="Times New Roman" w:hAnsi="Times New Roman" w:cs="Times New Roman"/>
          <w:sz w:val="24"/>
          <w:szCs w:val="24"/>
        </w:rPr>
        <w:t xml:space="preserve"> a nebo vhodnou skladbu: melodie </w:t>
      </w:r>
      <w:r w:rsidR="00067DE4" w:rsidRPr="00067DE4">
        <w:rPr>
          <w:rFonts w:ascii="Times New Roman" w:hAnsi="Times New Roman" w:cs="Times New Roman"/>
          <w:sz w:val="24"/>
          <w:szCs w:val="24"/>
        </w:rPr>
        <w:t>a</w:t>
      </w:r>
      <w:r w:rsidRPr="00067DE4">
        <w:rPr>
          <w:rFonts w:ascii="Times New Roman" w:hAnsi="Times New Roman" w:cs="Times New Roman"/>
          <w:sz w:val="24"/>
          <w:szCs w:val="24"/>
        </w:rPr>
        <w:t xml:space="preserve">  harmoni</w:t>
      </w:r>
      <w:r w:rsidR="00067DE4" w:rsidRPr="00067DE4">
        <w:rPr>
          <w:rFonts w:ascii="Times New Roman" w:hAnsi="Times New Roman" w:cs="Times New Roman"/>
          <w:sz w:val="24"/>
          <w:szCs w:val="24"/>
        </w:rPr>
        <w:t>e</w:t>
      </w:r>
      <w:r w:rsidRPr="00067DE4">
        <w:rPr>
          <w:rFonts w:ascii="Times New Roman" w:hAnsi="Times New Roman" w:cs="Times New Roman"/>
          <w:sz w:val="24"/>
          <w:szCs w:val="24"/>
        </w:rPr>
        <w:t xml:space="preserve"> (především podle akordických značek).</w:t>
      </w:r>
    </w:p>
    <w:p w:rsidR="00B76EFA" w:rsidRPr="00067DE4" w:rsidRDefault="00B76EFA" w:rsidP="00B76EFA">
      <w:pPr>
        <w:rPr>
          <w:rFonts w:ascii="Times New Roman" w:hAnsi="Times New Roman" w:cs="Times New Roman"/>
          <w:sz w:val="24"/>
          <w:szCs w:val="24"/>
        </w:rPr>
      </w:pPr>
    </w:p>
    <w:p w:rsidR="007F31F2" w:rsidRPr="00067DE4" w:rsidRDefault="007F31F2" w:rsidP="007F31F2">
      <w:pPr>
        <w:pStyle w:val="Default"/>
      </w:pPr>
    </w:p>
    <w:p w:rsidR="009F4717" w:rsidRPr="00067DE4" w:rsidRDefault="009F4717" w:rsidP="002D56E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F4717" w:rsidRPr="00067D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0CB" w:rsidRDefault="00E550CB" w:rsidP="004F45FC">
      <w:pPr>
        <w:spacing w:after="0" w:line="240" w:lineRule="auto"/>
      </w:pPr>
      <w:r>
        <w:separator/>
      </w:r>
    </w:p>
  </w:endnote>
  <w:endnote w:type="continuationSeparator" w:id="0">
    <w:p w:rsidR="00E550CB" w:rsidRDefault="00E550CB" w:rsidP="004F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5FC" w:rsidRDefault="004F45F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5FC" w:rsidRDefault="004F45F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5FC" w:rsidRDefault="004F45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0CB" w:rsidRDefault="00E550CB" w:rsidP="004F45FC">
      <w:pPr>
        <w:spacing w:after="0" w:line="240" w:lineRule="auto"/>
      </w:pPr>
      <w:r>
        <w:separator/>
      </w:r>
    </w:p>
  </w:footnote>
  <w:footnote w:type="continuationSeparator" w:id="0">
    <w:p w:rsidR="00E550CB" w:rsidRDefault="00E550CB" w:rsidP="004F4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5FC" w:rsidRDefault="004F45F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5FC" w:rsidRDefault="004F45FC" w:rsidP="004F45FC">
    <w:pPr>
      <w:pStyle w:val="Nadpis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5FC" w:rsidRDefault="004F45F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5B4D"/>
    <w:multiLevelType w:val="hybridMultilevel"/>
    <w:tmpl w:val="E2404D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8162D"/>
    <w:multiLevelType w:val="hybridMultilevel"/>
    <w:tmpl w:val="1A523D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330A5A"/>
    <w:multiLevelType w:val="hybridMultilevel"/>
    <w:tmpl w:val="100AB1B0"/>
    <w:lvl w:ilvl="0" w:tplc="8BA01F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A91E87"/>
    <w:multiLevelType w:val="hybridMultilevel"/>
    <w:tmpl w:val="7C6E2858"/>
    <w:lvl w:ilvl="0" w:tplc="26F036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A1A6F"/>
    <w:multiLevelType w:val="hybridMultilevel"/>
    <w:tmpl w:val="B85ADD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DB8"/>
    <w:rsid w:val="000325B5"/>
    <w:rsid w:val="00035C49"/>
    <w:rsid w:val="00067DE4"/>
    <w:rsid w:val="000B3198"/>
    <w:rsid w:val="000D4FB5"/>
    <w:rsid w:val="001A06A8"/>
    <w:rsid w:val="00240C4A"/>
    <w:rsid w:val="002D56EF"/>
    <w:rsid w:val="003A47DA"/>
    <w:rsid w:val="004F45FC"/>
    <w:rsid w:val="005F4DB8"/>
    <w:rsid w:val="006E2267"/>
    <w:rsid w:val="00781C95"/>
    <w:rsid w:val="007F31F2"/>
    <w:rsid w:val="00817830"/>
    <w:rsid w:val="00862704"/>
    <w:rsid w:val="008973B3"/>
    <w:rsid w:val="008E0EF8"/>
    <w:rsid w:val="008F711B"/>
    <w:rsid w:val="00963EF1"/>
    <w:rsid w:val="00993533"/>
    <w:rsid w:val="009F4717"/>
    <w:rsid w:val="00A10E76"/>
    <w:rsid w:val="00A92938"/>
    <w:rsid w:val="00B76EFA"/>
    <w:rsid w:val="00CA791E"/>
    <w:rsid w:val="00D955D9"/>
    <w:rsid w:val="00DC4D35"/>
    <w:rsid w:val="00E550CB"/>
    <w:rsid w:val="00FA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714EE-D2D2-4E03-96AD-97D6CD65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45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4D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converted-space">
    <w:name w:val="apple-converted-space"/>
    <w:rsid w:val="005F4DB8"/>
    <w:rPr>
      <w:color w:val="000000"/>
      <w:sz w:val="20"/>
    </w:rPr>
  </w:style>
  <w:style w:type="paragraph" w:customStyle="1" w:styleId="Default">
    <w:name w:val="Default"/>
    <w:uiPriority w:val="99"/>
    <w:rsid w:val="007F31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F4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45FC"/>
  </w:style>
  <w:style w:type="paragraph" w:styleId="Zpat">
    <w:name w:val="footer"/>
    <w:basedOn w:val="Normln"/>
    <w:link w:val="ZpatChar"/>
    <w:uiPriority w:val="99"/>
    <w:unhideWhenUsed/>
    <w:rsid w:val="004F4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45FC"/>
  </w:style>
  <w:style w:type="character" w:customStyle="1" w:styleId="Nadpis2Char">
    <w:name w:val="Nadpis 2 Char"/>
    <w:basedOn w:val="Standardnpsmoodstavce"/>
    <w:link w:val="Nadpis2"/>
    <w:uiPriority w:val="9"/>
    <w:rsid w:val="004F45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42073</dc:creator>
  <cp:keywords/>
  <dc:description/>
  <cp:lastModifiedBy>Markéta Kmínková</cp:lastModifiedBy>
  <cp:revision>3</cp:revision>
  <dcterms:created xsi:type="dcterms:W3CDTF">2019-02-26T12:04:00Z</dcterms:created>
  <dcterms:modified xsi:type="dcterms:W3CDTF">2019-06-04T10:31:00Z</dcterms:modified>
</cp:coreProperties>
</file>