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DE" w:rsidRDefault="005A44DB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3929380</wp:posOffset>
            </wp:positionH>
            <wp:positionV relativeFrom="page">
              <wp:posOffset>257175</wp:posOffset>
            </wp:positionV>
            <wp:extent cx="2123440" cy="809625"/>
            <wp:effectExtent l="0" t="0" r="0" b="9525"/>
            <wp:wrapTopAndBottom/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C77" w:rsidRPr="00750C77">
        <w:rPr>
          <w:rFonts w:ascii="Arial" w:hAnsi="Arial" w:cs="Arial"/>
          <w:b/>
          <w:sz w:val="24"/>
          <w:szCs w:val="24"/>
        </w:rPr>
        <w:t>Pedagogická fakulta Univerzity Jana Evangelisty Purkyně v Ústí nad Labem</w:t>
      </w:r>
    </w:p>
    <w:p w:rsidR="00750C77" w:rsidRDefault="000B6D5D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78BC">
        <w:rPr>
          <w:rFonts w:ascii="Arial" w:hAnsi="Arial" w:cs="Arial"/>
          <w:b/>
          <w:sz w:val="24"/>
          <w:szCs w:val="24"/>
        </w:rPr>
        <w:t>Novela s</w:t>
      </w:r>
      <w:r w:rsidR="00750C77" w:rsidRPr="001978BC">
        <w:rPr>
          <w:rFonts w:ascii="Arial" w:hAnsi="Arial" w:cs="Arial"/>
          <w:b/>
          <w:sz w:val="24"/>
          <w:szCs w:val="24"/>
        </w:rPr>
        <w:t xml:space="preserve">měrnice děkana PF UJEP Ústí n. L. č. </w:t>
      </w:r>
      <w:r w:rsidR="00B70102" w:rsidRPr="001978BC">
        <w:rPr>
          <w:rFonts w:ascii="Arial" w:hAnsi="Arial" w:cs="Arial"/>
          <w:b/>
          <w:sz w:val="24"/>
          <w:szCs w:val="24"/>
        </w:rPr>
        <w:t>2</w:t>
      </w:r>
      <w:r w:rsidR="001978BC" w:rsidRPr="001978BC">
        <w:rPr>
          <w:rFonts w:ascii="Arial" w:hAnsi="Arial" w:cs="Arial"/>
          <w:b/>
          <w:sz w:val="24"/>
          <w:szCs w:val="24"/>
        </w:rPr>
        <w:t>B</w:t>
      </w:r>
      <w:r w:rsidR="00E413AF" w:rsidRPr="001978BC">
        <w:rPr>
          <w:rFonts w:ascii="Arial" w:hAnsi="Arial" w:cs="Arial"/>
          <w:b/>
          <w:sz w:val="24"/>
          <w:szCs w:val="24"/>
        </w:rPr>
        <w:t>/201</w:t>
      </w:r>
      <w:r w:rsidR="00F67B10" w:rsidRPr="001978BC">
        <w:rPr>
          <w:rFonts w:ascii="Arial" w:hAnsi="Arial" w:cs="Arial"/>
          <w:b/>
          <w:sz w:val="24"/>
          <w:szCs w:val="24"/>
        </w:rPr>
        <w:t>6</w:t>
      </w:r>
    </w:p>
    <w:p w:rsidR="00750C77" w:rsidRDefault="00750C77" w:rsidP="00750C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7B10" w:rsidRDefault="00F67B10" w:rsidP="00750C77">
      <w:pPr>
        <w:spacing w:after="0" w:line="240" w:lineRule="auto"/>
        <w:jc w:val="center"/>
        <w:rPr>
          <w:rFonts w:ascii="Arial" w:hAnsi="Arial" w:cs="Arial"/>
          <w:b/>
          <w:caps/>
          <w:color w:val="FF3399"/>
          <w:sz w:val="32"/>
          <w:szCs w:val="32"/>
        </w:rPr>
      </w:pPr>
    </w:p>
    <w:p w:rsidR="00F67B10" w:rsidRDefault="00F67B10" w:rsidP="00750C77">
      <w:pPr>
        <w:spacing w:after="0" w:line="240" w:lineRule="auto"/>
        <w:jc w:val="center"/>
        <w:rPr>
          <w:rFonts w:ascii="Arial" w:hAnsi="Arial" w:cs="Arial"/>
          <w:b/>
          <w:caps/>
          <w:color w:val="FF3399"/>
          <w:sz w:val="32"/>
          <w:szCs w:val="32"/>
        </w:rPr>
      </w:pPr>
      <w:r w:rsidRPr="00F67B10">
        <w:rPr>
          <w:rFonts w:ascii="Arial" w:hAnsi="Arial" w:cs="Arial"/>
          <w:b/>
          <w:caps/>
          <w:color w:val="FF3399"/>
          <w:sz w:val="32"/>
          <w:szCs w:val="32"/>
        </w:rPr>
        <w:t>režim úhrad za mimořádné a nadstandardní administrativní úkony spojené se studiem</w:t>
      </w:r>
      <w:r w:rsidR="002F6038" w:rsidRPr="00F67B10">
        <w:rPr>
          <w:rFonts w:ascii="Arial" w:hAnsi="Arial" w:cs="Arial"/>
          <w:b/>
          <w:caps/>
          <w:color w:val="FF3399"/>
          <w:sz w:val="32"/>
          <w:szCs w:val="32"/>
        </w:rPr>
        <w:t xml:space="preserve"> </w:t>
      </w:r>
    </w:p>
    <w:p w:rsidR="00750C77" w:rsidRPr="00F67B10" w:rsidRDefault="002F6038" w:rsidP="00750C77">
      <w:pPr>
        <w:spacing w:after="0" w:line="240" w:lineRule="auto"/>
        <w:jc w:val="center"/>
        <w:rPr>
          <w:rFonts w:ascii="Arial" w:hAnsi="Arial" w:cs="Arial"/>
          <w:b/>
          <w:caps/>
          <w:color w:val="FF3399"/>
          <w:sz w:val="32"/>
          <w:szCs w:val="32"/>
        </w:rPr>
      </w:pPr>
      <w:r w:rsidRPr="00F67B10">
        <w:rPr>
          <w:rFonts w:ascii="Arial" w:hAnsi="Arial" w:cs="Arial"/>
          <w:b/>
          <w:caps/>
          <w:color w:val="FF3399"/>
          <w:sz w:val="32"/>
          <w:szCs w:val="32"/>
        </w:rPr>
        <w:t>NA PF UJEP</w:t>
      </w:r>
      <w:r w:rsidR="000B6D5D">
        <w:rPr>
          <w:rFonts w:ascii="Arial" w:hAnsi="Arial" w:cs="Arial"/>
          <w:b/>
          <w:caps/>
          <w:color w:val="FF3399"/>
          <w:sz w:val="32"/>
          <w:szCs w:val="32"/>
        </w:rPr>
        <w:t xml:space="preserve"> – konkretizace pro PF UJEP</w:t>
      </w:r>
    </w:p>
    <w:p w:rsidR="00750C77" w:rsidRPr="00E413AF" w:rsidRDefault="00750C77" w:rsidP="00750C77">
      <w:pPr>
        <w:spacing w:after="0" w:line="240" w:lineRule="auto"/>
        <w:jc w:val="center"/>
        <w:rPr>
          <w:rFonts w:ascii="Arial" w:hAnsi="Arial" w:cs="Arial"/>
          <w:b/>
          <w:color w:val="FF3399"/>
          <w:sz w:val="24"/>
          <w:szCs w:val="24"/>
        </w:rPr>
      </w:pPr>
    </w:p>
    <w:p w:rsidR="00750C77" w:rsidRPr="009673CC" w:rsidRDefault="00750C77" w:rsidP="002F6038">
      <w:pPr>
        <w:spacing w:after="0" w:line="240" w:lineRule="auto"/>
        <w:jc w:val="center"/>
        <w:rPr>
          <w:rFonts w:ascii="Arial" w:hAnsi="Arial" w:cs="Arial"/>
          <w:b/>
          <w:color w:val="FF3399"/>
          <w:sz w:val="16"/>
          <w:szCs w:val="24"/>
        </w:rPr>
      </w:pPr>
    </w:p>
    <w:p w:rsidR="00F67B10" w:rsidRPr="001978BC" w:rsidRDefault="00F67B10" w:rsidP="001978B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 xml:space="preserve">Tato </w:t>
      </w:r>
      <w:r w:rsidR="001978BC" w:rsidRPr="001978BC">
        <w:rPr>
          <w:rFonts w:ascii="Arial" w:hAnsi="Arial" w:cs="Arial"/>
          <w:sz w:val="20"/>
          <w:szCs w:val="24"/>
        </w:rPr>
        <w:t xml:space="preserve">novela </w:t>
      </w:r>
      <w:r w:rsidRPr="001978BC">
        <w:rPr>
          <w:rFonts w:ascii="Arial" w:hAnsi="Arial" w:cs="Arial"/>
          <w:sz w:val="20"/>
          <w:szCs w:val="24"/>
        </w:rPr>
        <w:t xml:space="preserve">směrnice konkretizuje příkaz rektora UJEP č. </w:t>
      </w:r>
      <w:r w:rsidR="001978BC" w:rsidRPr="001978BC">
        <w:rPr>
          <w:rFonts w:ascii="Arial" w:hAnsi="Arial" w:cs="Arial"/>
          <w:sz w:val="20"/>
          <w:szCs w:val="24"/>
        </w:rPr>
        <w:t>4</w:t>
      </w:r>
      <w:r w:rsidRPr="001978BC">
        <w:rPr>
          <w:rFonts w:ascii="Arial" w:hAnsi="Arial" w:cs="Arial"/>
          <w:sz w:val="20"/>
          <w:szCs w:val="24"/>
        </w:rPr>
        <w:t>/201</w:t>
      </w:r>
      <w:r w:rsidR="005F5C63" w:rsidRPr="001978BC">
        <w:rPr>
          <w:rFonts w:ascii="Arial" w:hAnsi="Arial" w:cs="Arial"/>
          <w:sz w:val="20"/>
          <w:szCs w:val="24"/>
        </w:rPr>
        <w:t>6</w:t>
      </w:r>
      <w:r w:rsidRPr="001978BC">
        <w:rPr>
          <w:rFonts w:ascii="Arial" w:hAnsi="Arial" w:cs="Arial"/>
          <w:sz w:val="20"/>
          <w:szCs w:val="24"/>
        </w:rPr>
        <w:t xml:space="preserve"> ze dne 1. </w:t>
      </w:r>
      <w:r w:rsidR="001978BC" w:rsidRPr="001978BC">
        <w:rPr>
          <w:rFonts w:ascii="Arial" w:hAnsi="Arial" w:cs="Arial"/>
          <w:sz w:val="20"/>
          <w:szCs w:val="24"/>
        </w:rPr>
        <w:t>7</w:t>
      </w:r>
      <w:r w:rsidRPr="001978BC">
        <w:rPr>
          <w:rFonts w:ascii="Arial" w:hAnsi="Arial" w:cs="Arial"/>
          <w:sz w:val="20"/>
          <w:szCs w:val="24"/>
        </w:rPr>
        <w:t>. 201</w:t>
      </w:r>
      <w:r w:rsidR="000B6D5D" w:rsidRPr="001978BC">
        <w:rPr>
          <w:rFonts w:ascii="Arial" w:hAnsi="Arial" w:cs="Arial"/>
          <w:sz w:val="20"/>
          <w:szCs w:val="24"/>
        </w:rPr>
        <w:t>6</w:t>
      </w:r>
      <w:r w:rsidRPr="001978BC">
        <w:rPr>
          <w:rFonts w:ascii="Arial" w:hAnsi="Arial" w:cs="Arial"/>
          <w:sz w:val="20"/>
          <w:szCs w:val="24"/>
        </w:rPr>
        <w:t xml:space="preserve"> pro konkrétní podmínky na PF UJEP a stanoví podmínky a pravidla úhrad nákladů za mimořádné a nadstandardní úkony spojené se studiem ve všech formách studia na PF UJEP.</w:t>
      </w:r>
    </w:p>
    <w:p w:rsidR="00F67B10" w:rsidRPr="001978BC" w:rsidRDefault="00F67B10" w:rsidP="001978BC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F67B10" w:rsidRPr="001978BC" w:rsidRDefault="00F67B10" w:rsidP="001978B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 xml:space="preserve">Úhrada se realizuje </w:t>
      </w:r>
      <w:r w:rsidRPr="001978BC">
        <w:rPr>
          <w:rFonts w:ascii="Arial" w:hAnsi="Arial" w:cs="Arial"/>
          <w:b/>
          <w:sz w:val="20"/>
          <w:szCs w:val="24"/>
        </w:rPr>
        <w:t>v hotovosti</w:t>
      </w:r>
      <w:r w:rsidRPr="001978BC">
        <w:rPr>
          <w:rFonts w:ascii="Arial" w:hAnsi="Arial" w:cs="Arial"/>
          <w:sz w:val="20"/>
          <w:szCs w:val="24"/>
        </w:rPr>
        <w:t xml:space="preserve"> do provozní pokladny PF (děkanát PF – místnost 209) nebo </w:t>
      </w:r>
      <w:r w:rsidRPr="001978BC">
        <w:rPr>
          <w:rFonts w:ascii="Arial" w:hAnsi="Arial" w:cs="Arial"/>
          <w:b/>
          <w:sz w:val="20"/>
          <w:szCs w:val="24"/>
        </w:rPr>
        <w:t>složenkou</w:t>
      </w:r>
      <w:r w:rsidRPr="001978BC">
        <w:rPr>
          <w:rFonts w:ascii="Arial" w:hAnsi="Arial" w:cs="Arial"/>
          <w:sz w:val="20"/>
          <w:szCs w:val="24"/>
        </w:rPr>
        <w:t xml:space="preserve"> </w:t>
      </w:r>
      <w:r w:rsidRPr="001978BC">
        <w:rPr>
          <w:rFonts w:ascii="Arial" w:hAnsi="Arial" w:cs="Arial"/>
          <w:b/>
          <w:sz w:val="20"/>
          <w:szCs w:val="24"/>
        </w:rPr>
        <w:t>či bezhotovostně</w:t>
      </w:r>
      <w:r w:rsidRPr="001978BC">
        <w:rPr>
          <w:rFonts w:ascii="Arial" w:hAnsi="Arial" w:cs="Arial"/>
          <w:sz w:val="20"/>
          <w:szCs w:val="24"/>
        </w:rPr>
        <w:t xml:space="preserve"> na </w:t>
      </w:r>
      <w:r w:rsidRPr="001978BC">
        <w:rPr>
          <w:rFonts w:ascii="Arial" w:hAnsi="Arial" w:cs="Arial"/>
          <w:b/>
          <w:sz w:val="20"/>
          <w:szCs w:val="24"/>
        </w:rPr>
        <w:t>bankovní účet UJEP vedený u Č</w:t>
      </w:r>
      <w:r w:rsidR="001978BC">
        <w:rPr>
          <w:rFonts w:ascii="Arial" w:hAnsi="Arial" w:cs="Arial"/>
          <w:b/>
          <w:sz w:val="20"/>
          <w:szCs w:val="24"/>
        </w:rPr>
        <w:t>SOB</w:t>
      </w:r>
      <w:r w:rsidRPr="001978BC">
        <w:rPr>
          <w:rFonts w:ascii="Arial" w:hAnsi="Arial" w:cs="Arial"/>
          <w:b/>
          <w:sz w:val="20"/>
          <w:szCs w:val="24"/>
        </w:rPr>
        <w:t xml:space="preserve"> a. s. </w:t>
      </w:r>
      <w:r w:rsidR="001978BC" w:rsidRPr="001978BC">
        <w:rPr>
          <w:rFonts w:ascii="Arial" w:hAnsi="Arial" w:cs="Arial"/>
          <w:b/>
          <w:sz w:val="20"/>
          <w:szCs w:val="24"/>
        </w:rPr>
        <w:t>260112295/0300</w:t>
      </w:r>
      <w:r w:rsidR="001978BC">
        <w:rPr>
          <w:rFonts w:ascii="Arial" w:hAnsi="Arial" w:cs="Arial"/>
          <w:b/>
          <w:sz w:val="20"/>
          <w:szCs w:val="24"/>
        </w:rPr>
        <w:t>:</w:t>
      </w:r>
    </w:p>
    <w:p w:rsidR="00F67B10" w:rsidRPr="001978BC" w:rsidRDefault="00F67B10" w:rsidP="001978BC">
      <w:p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b/>
          <w:sz w:val="20"/>
          <w:szCs w:val="24"/>
        </w:rPr>
        <w:t>Variabilní symbol</w:t>
      </w:r>
      <w:r w:rsidRPr="001978BC">
        <w:rPr>
          <w:rFonts w:ascii="Arial" w:hAnsi="Arial" w:cs="Arial"/>
          <w:sz w:val="20"/>
          <w:szCs w:val="24"/>
        </w:rPr>
        <w:t xml:space="preserve"> je tvořen následovně: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  <w:u w:val="single"/>
        </w:rPr>
        <w:t xml:space="preserve">3101 </w:t>
      </w:r>
      <w:r w:rsidRPr="001978BC">
        <w:rPr>
          <w:rFonts w:ascii="Arial" w:hAnsi="Arial" w:cs="Arial"/>
          <w:sz w:val="20"/>
          <w:szCs w:val="24"/>
        </w:rPr>
        <w:t xml:space="preserve"> </w:t>
      </w:r>
      <w:r w:rsidRPr="001978BC">
        <w:rPr>
          <w:rFonts w:ascii="Arial" w:hAnsi="Arial" w:cs="Arial"/>
          <w:sz w:val="20"/>
          <w:szCs w:val="24"/>
          <w:u w:val="single"/>
        </w:rPr>
        <w:t>00</w:t>
      </w:r>
      <w:r w:rsidR="00541967" w:rsidRPr="001978BC">
        <w:rPr>
          <w:rFonts w:ascii="Arial" w:hAnsi="Arial" w:cs="Arial"/>
          <w:sz w:val="20"/>
          <w:szCs w:val="24"/>
          <w:u w:val="single"/>
        </w:rPr>
        <w:t>0</w:t>
      </w:r>
      <w:r w:rsidRPr="001978BC">
        <w:rPr>
          <w:rFonts w:ascii="Arial" w:hAnsi="Arial" w:cs="Arial"/>
          <w:sz w:val="20"/>
          <w:szCs w:val="24"/>
          <w:u w:val="single"/>
        </w:rPr>
        <w:t>X</w:t>
      </w:r>
      <w:r w:rsidRPr="001978BC">
        <w:rPr>
          <w:rFonts w:ascii="Arial" w:hAnsi="Arial" w:cs="Arial"/>
          <w:sz w:val="20"/>
          <w:szCs w:val="24"/>
        </w:rPr>
        <w:t xml:space="preserve">  </w:t>
      </w:r>
      <w:r w:rsidRPr="001978BC">
        <w:rPr>
          <w:rFonts w:ascii="Arial" w:hAnsi="Arial" w:cs="Arial"/>
          <w:sz w:val="20"/>
          <w:szCs w:val="24"/>
          <w:u w:val="single"/>
        </w:rPr>
        <w:t>RR</w:t>
      </w:r>
    </w:p>
    <w:p w:rsidR="00F67B10" w:rsidRPr="001978BC" w:rsidRDefault="001978BC" w:rsidP="001978BC">
      <w:pPr>
        <w:tabs>
          <w:tab w:val="left" w:pos="144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noProof/>
          <w:sz w:val="20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373AE" wp14:editId="7C2991BB">
                <wp:simplePos x="0" y="0"/>
                <wp:positionH relativeFrom="column">
                  <wp:posOffset>1421765</wp:posOffset>
                </wp:positionH>
                <wp:positionV relativeFrom="paragraph">
                  <wp:posOffset>29845</wp:posOffset>
                </wp:positionV>
                <wp:extent cx="0" cy="341630"/>
                <wp:effectExtent l="0" t="0" r="19050" b="2032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2.35pt" to="11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2UvwEAALUDAAAOAAAAZHJzL2Uyb0RvYy54bWysU81u1DAQviPxDpbvbJIWVVW02R5awQXB&#10;ip8HcJ3xxmB7LNtsso/CkQfgKSrei7Gzm1aAqgpxmXjs75uZb2ayvpqsYXsIUaPreLOqOQMnsddu&#10;1/FPH1+9uOQsJuF6YdBBxw8Q+dXm+bP16Fs4wwFND4FREBfb0Xd8SMm3VRXlAFbEFXpw9KgwWJHI&#10;DbuqD2Kk6NZUZ3V9UY0Yeh9QQox0ezM/8k2JrxTI9E6pCImZjlNtqdhQ7G221WYt2l0QftDyWIb4&#10;hyqs0I6SLqFuRBLsa9B/hLJaBoyo0kqirVApLaFoIDVN/ZuaD4PwULRQc6Jf2hT/X1j5dr8NTPcd&#10;p0E5YWlE25/f7n7Yu+8sevzsqD52mds0+tgS+tptw9GLfhuy5kkFm7+khk2ltYeltTAlJudLSbfn&#10;L5uL89L16p7nQ0yvAS3Lh44b7bJo0Yr9m5goF0FPEHJyHXPmckoHAxls3HtQJIRyNYVdVgiuTWB7&#10;QcPvvzRZBcUqyExR2piFVD9OOmIzDcpaPZW4oEtGdGkhWu0w/C1rmk6lqhl/Uj1rzbJvsT+UOZR2&#10;0G4UZcc9zsv30C/0+79t8wsAAP//AwBQSwMEFAAGAAgAAAAhAHOP5MLcAAAACAEAAA8AAABkcnMv&#10;ZG93bnJldi54bWxMj8FOwzAQRO9I/IO1SNyoQ6ClTeNUVSWEuCCawt2Nt07AXke2k4a/x4gDHEcz&#10;mnlTbiZr2Ig+dI4E3M4yYEiNUx1pAW+Hx5slsBAlKWkcoYAvDLCpLi9KWSh3pj2OddQslVAopIA2&#10;xr7gPDQtWhlmrkdK3sl5K2OSXnPl5TmVW8PzLFtwKztKC63scddi81kPVoB59uO73ultGJ72i/rj&#10;9ZS/HEYhrq+m7RpYxCn+heEHP6FDlZiObiAVmBGQ53erFBVw/wAs+b/6KGC+nAOvSv7/QPUNAAD/&#10;/wMAUEsBAi0AFAAGAAgAAAAhALaDOJL+AAAA4QEAABMAAAAAAAAAAAAAAAAAAAAAAFtDb250ZW50&#10;X1R5cGVzXS54bWxQSwECLQAUAAYACAAAACEAOP0h/9YAAACUAQAACwAAAAAAAAAAAAAAAAAvAQAA&#10;X3JlbHMvLnJlbHNQSwECLQAUAAYACAAAACEAzFfNlL8BAAC1AwAADgAAAAAAAAAAAAAAAAAuAgAA&#10;ZHJzL2Uyb0RvYy54bWxQSwECLQAUAAYACAAAACEAc4/kwtwAAAAI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1978BC">
        <w:rPr>
          <w:rFonts w:ascii="Arial" w:hAnsi="Arial" w:cs="Arial"/>
          <w:noProof/>
          <w:sz w:val="20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1F956" wp14:editId="02270700">
                <wp:simplePos x="0" y="0"/>
                <wp:positionH relativeFrom="column">
                  <wp:posOffset>912495</wp:posOffset>
                </wp:positionH>
                <wp:positionV relativeFrom="paragraph">
                  <wp:posOffset>29845</wp:posOffset>
                </wp:positionV>
                <wp:extent cx="0" cy="19050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2.35pt" to="71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/PxJgIAADQEAAAOAAAAZHJzL2Uyb0RvYy54bWysU0Gu0zAQ3SNxB8v7NklpSxs1/UJJy+YD&#10;lf7nAK7tNAbHtmy3aYU4CEsOwCm+uBdjp636YYMQWTjj8czzm5nnxd2xlejArRNaFTgbphhxRTUT&#10;alfgj4/rwQwj54liRGrFC3ziDt8tX75YdCbnI91oybhFAKJc3pkCN96bPEkcbXhL3FAbruCw1rYl&#10;HrZ2lzBLOkBvZTJK02nSacuM1ZQ7B96qP8TLiF/XnPoPde24R7LAwM3H1cZ1G9ZkuSD5zhLTCHqm&#10;Qf6BRUuEgkuvUBXxBO2t+AOqFdRqp2s/pLpNdF0LymMNUE2W/lbNQ0MMj7VAc5y5tsn9P1j6/rCx&#10;SLACTzFSpIURbX5+e/rRPn1HzuhPCvihaWhTZ1wO0aXa2FAoPaoHc6/pZ4eULhuidjzSfTwZwMhC&#10;RvIsJWycgcu23TvNIIbsvY49O9a2DZDQDXSMozldR8OPHtHeScGbzdNJGqeWkPySZ6zzb7luUTAK&#10;LIUKTSM5Odw7H3iQ/BIS3EqvhZRx8FKhrsDzyWgSE5yWgoXDEObsbltKiw4kSCd+sSg4uQ2zeq9Y&#10;BGs4Yauz7YmQvQ2XSxXwoBKgc7Z6bXyZp/PVbDUbD8aj6WowTqtq8GZdjgfTdfZ6Ur2qyrLKvgZq&#10;2ThvBGNcBXYXnWbjv9PB+cX0Crsq9dqG5Dl67BeQvfwj6TjKML1eB1vNTht7GTFIMwafn1HQ/u0e&#10;7NvHvvwFAAD//wMAUEsDBBQABgAIAAAAIQD8K8G52wAAAAgBAAAPAAAAZHJzL2Rvd25yZXYueG1s&#10;TI9BT8MwDIXvk/gPkZG4TCxlnQCVphMCeuPCAHH1Gq+t1jhdk22FX4/HhZ2sz+/p+Tlfjq5TBxpC&#10;69nAzSwBRVx523Jt4OO9vL4HFSKyxc4zGfimAMviYpJjZv2R3+iwirWSEA4ZGmhi7DOtQ9WQwzDz&#10;PbFoGz84jIJDre2ARwl3nZ4nya122LJcaLCnp4aq7WrvDITyk3blz7SaJl9p7Wm+e359QWOuLsfH&#10;B1CRxvhvhlN9qQ6FdFr7PdugOuFFeidWAwsZJ/2P1wZSWegi1+cPFL8AAAD//wMAUEsBAi0AFAAG&#10;AAgAAAAhALaDOJL+AAAA4QEAABMAAAAAAAAAAAAAAAAAAAAAAFtDb250ZW50X1R5cGVzXS54bWxQ&#10;SwECLQAUAAYACAAAACEAOP0h/9YAAACUAQAACwAAAAAAAAAAAAAAAAAvAQAAX3JlbHMvLnJlbHNQ&#10;SwECLQAUAAYACAAAACEAPZPz8SYCAAA0BAAADgAAAAAAAAAAAAAAAAAuAgAAZHJzL2Uyb0RvYy54&#10;bWxQSwECLQAUAAYACAAAACEA/CvBudsAAAAIAQAADwAAAAAAAAAAAAAAAACABAAAZHJzL2Rvd25y&#10;ZXYueG1sUEsFBgAAAAAEAAQA8wAAAIgFAAAAAA==&#10;"/>
            </w:pict>
          </mc:Fallback>
        </mc:AlternateContent>
      </w:r>
      <w:r w:rsidRPr="001978BC">
        <w:rPr>
          <w:rFonts w:ascii="Arial" w:hAnsi="Arial" w:cs="Arial"/>
          <w:noProof/>
          <w:sz w:val="20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68925" wp14:editId="702845C7">
                <wp:simplePos x="0" y="0"/>
                <wp:positionH relativeFrom="column">
                  <wp:posOffset>618490</wp:posOffset>
                </wp:positionH>
                <wp:positionV relativeFrom="paragraph">
                  <wp:posOffset>29845</wp:posOffset>
                </wp:positionV>
                <wp:extent cx="0" cy="71120"/>
                <wp:effectExtent l="0" t="0" r="19050" b="2413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35pt" to="4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nhJgIAADMEAAAOAAAAZHJzL2Uyb0RvYy54bWysU8GO2jAQvVfqP1i+QxIKuxARVlUCvWxb&#10;pN1+gLEd4taxLdsQUNUP6XE/oF+x6n917ABi20tVNQdnPJ55fjPzPL87tBLtuXVCqwJnwxQjrqhm&#10;Qm0L/OlxNZhi5DxRjEiteIGP3OG7xetX887kfKQbLRm3CECUyztT4MZ7kyeJow1viRtqwxUc1tq2&#10;xMPWbhNmSQforUxGaXqTdNoyYzXlzoG36g/xIuLXNaf+Y1077pEsMHDzcbVx3YQ1WcxJvrXENIKe&#10;aJB/YNESoeDSC1RFPEE7K/6AagW12unaD6luE13XgvJYA1STpb9V89AQw2Mt0BxnLm1y/w+Wftiv&#10;LRKswBOMFGlhROuf359/tM9PyBn9WQE/NAlt6ozLIbpUaxsKpQf1YO41/eKQ0mVD1JZHuo9HAxhZ&#10;yEhepISNM3DZpnuvGcSQndexZ4fatgESuoEOcTTHy2j4wSPaOyl4b7NsFIeWkPycZqzz77huUTAK&#10;LIUKPSM52d87H2iQ/BwS3EqvhJRx7lKhrsCzyWgSE5yWgoXDEObsdlNKi/YkKCd+sSY4uQ6zeqdY&#10;BGs4YcuT7YmQvQ2XSxXwoBCgc7J6aXydpbPldDkdD8ajm+VgnFbV4O2qHA9uVtntpHpTlWWVfQvU&#10;snHeCMa4CuzOMs3GfyeD04PpBXYR6qUNyUv02C8ge/5H0nGSYXi9DDaaHdf2PGFQZgw+vaIg/es9&#10;2NdvffELAAD//wMAUEsDBBQABgAIAAAAIQBZMKw82gAAAAYBAAAPAAAAZHJzL2Rvd25yZXYueG1s&#10;TI5BT8JAEIXvJv6HzZB4IbIVUaR0S4zSmxdR43Xojm1jd7Z0F6j+ekcuenx5X977stXgWnWgPjSe&#10;DVxNElDEpbcNVwZeX4rLO1AhIltsPZOBLwqwys/PMkytP/IzHTaxUjLCIUUDdYxdqnUoa3IYJr4j&#10;lu7D9w6jxL7StsejjLtWT5PkVjtsWB5q7OihpvJzs3cGQvFGu+J7XI6T9+vK03T3+LRGYy5Gw/0S&#10;VKQh/sHwqy/qkIvT1u/ZBtUaWMxnQhqYzUFJfYpbwW4WoPNM/9fPfwAAAP//AwBQSwECLQAUAAYA&#10;CAAAACEAtoM4kv4AAADhAQAAEwAAAAAAAAAAAAAAAAAAAAAAW0NvbnRlbnRfVHlwZXNdLnhtbFBL&#10;AQItABQABgAIAAAAIQA4/SH/1gAAAJQBAAALAAAAAAAAAAAAAAAAAC8BAABfcmVscy8ucmVsc1BL&#10;AQItABQABgAIAAAAIQDBNznhJgIAADMEAAAOAAAAAAAAAAAAAAAAAC4CAABkcnMvZTJvRG9jLnht&#10;bFBLAQItABQABgAIAAAAIQBZMKw82gAAAAYBAAAPAAAAAAAAAAAAAAAAAIAEAABkcnMvZG93bnJl&#10;di54bWxQSwUGAAAAAAQABADzAAAAhwUAAAAA&#10;"/>
            </w:pict>
          </mc:Fallback>
        </mc:AlternateContent>
      </w:r>
      <w:r w:rsidR="00F67B10" w:rsidRPr="001978BC">
        <w:rPr>
          <w:rFonts w:ascii="Arial" w:hAnsi="Arial" w:cs="Arial"/>
          <w:noProof/>
          <w:sz w:val="20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1ADEB" wp14:editId="11E9DAEE">
                <wp:simplePos x="0" y="0"/>
                <wp:positionH relativeFrom="column">
                  <wp:posOffset>570865</wp:posOffset>
                </wp:positionH>
                <wp:positionV relativeFrom="paragraph">
                  <wp:posOffset>101600</wp:posOffset>
                </wp:positionV>
                <wp:extent cx="1120140" cy="0"/>
                <wp:effectExtent l="0" t="76200" r="22860" b="952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5pt,8pt" to="133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7lPAIAAFcEAAAOAAAAZHJzL2Uyb0RvYy54bWysVM2O0zAQviPxDpbvbZKSljZqukJJy2WB&#10;Srs8gGs7jcGxLdttWiEehOM+AE+x4r0Yuz/swgUhenDHnvHnb76Zyfzm0Em059YJrUqcDVOMuKKa&#10;CbUt8cf71WCKkfNEMSK14iU+codvFi9fzHtT8JFutWTcIgBRruhNiVvvTZEkjra8I26oDVfgbLTt&#10;iIet3SbMkh7QO5mM0nSS9NoyYzXlzsFpfXLiRcRvGk79h6Zx3CNZYuDm42rjuglrspiTYmuJaQU9&#10;0yD/wKIjQsGjV6iaeIJ2VvwB1QlqtdONH1LdJbppBOUxB8gmS3/L5q4lhsdcQBxnrjK5/wdL3+/X&#10;FglW4hwjRToo0frHt8fv3eMDckZ/UsAP5UGm3rgCoiu1tiFRelB35lbTzw4pXbVEbXmke380gJGF&#10;G8mzK2HjDDy26d9pBjFk53XU7NDYLkCCGugQS3O8loYfPKJwmGWgTw4VpBdfQorLRWOdf8t1h4JR&#10;YilUUI0UZH/rfCBCiktIOFZ6JaSMlZcK9SWejUfjeMFpKVhwhjBnt5tKWrQnoXfiL2YFnqdhVu8U&#10;i2AtJ2x5tj0REmzkoxzeChBIchxe6zjDSHIYl2Cd6EkVXoRkgfDZOrXPl1k6W06X03yQjybLQZ7W&#10;9eDNqsoHk1X2ely/qquqzr4G8lletIIxrgL/Sytn+d+1ynmoTk14bearUMlz9KgokL38R9Kx2qHA&#10;p1bZaHZc25BdKDx0bww+T1oYj6f7GPXre7D4CQAA//8DAFBLAwQUAAYACAAAACEAqPE6N94AAAAI&#10;AQAADwAAAGRycy9kb3ducmV2LnhtbEyPQUvDQBCF74L/YRnBm920QkjTbIoI9dKqtBWpt212TILZ&#10;2bC7aeO/d6QHPc57jzffK5aj7cQJfWgdKZhOEhBIlTMt1Qre9qu7DESImozuHKGCbwywLK+vCp0b&#10;d6YtnnaxFlxCIdcKmhj7XMpQNWh1mLgeib1P562OfPpaGq/PXG47OUuSVFrdEn9odI+PDVZfu8Eq&#10;2G5W6+x9PYyV/3iavuxfN8+HkCl1ezM+LEBEHONfGH7xGR1KZjq6gUwQnYJsPuck6ylPYn+Wpvcg&#10;jhdBloX8P6D8AQAA//8DAFBLAQItABQABgAIAAAAIQC2gziS/gAAAOEBAAATAAAAAAAAAAAAAAAA&#10;AAAAAABbQ29udGVudF9UeXBlc10ueG1sUEsBAi0AFAAGAAgAAAAhADj9If/WAAAAlAEAAAsAAAAA&#10;AAAAAAAAAAAALwEAAF9yZWxzLy5yZWxzUEsBAi0AFAAGAAgAAAAhANigruU8AgAAVwQAAA4AAAAA&#10;AAAAAAAAAAAALgIAAGRycy9lMm9Eb2MueG1sUEsBAi0AFAAGAAgAAAAhAKjxOjfeAAAACAEAAA8A&#10;AAAAAAAAAAAAAAAAlgQAAGRycy9kb3ducmV2LnhtbFBLBQYAAAAABAAEAPMAAAChBQAAAAA=&#10;">
                <v:stroke endarrow="block"/>
              </v:line>
            </w:pict>
          </mc:Fallback>
        </mc:AlternateContent>
      </w:r>
      <w:r w:rsidR="00F67B10" w:rsidRPr="001978BC">
        <w:rPr>
          <w:rFonts w:ascii="Arial" w:hAnsi="Arial" w:cs="Arial"/>
          <w:sz w:val="20"/>
          <w:szCs w:val="24"/>
        </w:rPr>
        <w:tab/>
      </w:r>
      <w:r w:rsidR="00E638CB" w:rsidRPr="001978BC">
        <w:rPr>
          <w:rFonts w:ascii="Arial" w:hAnsi="Arial" w:cs="Arial"/>
          <w:sz w:val="20"/>
          <w:szCs w:val="24"/>
        </w:rPr>
        <w:tab/>
      </w:r>
      <w:r w:rsidR="00F67B10" w:rsidRPr="001978BC">
        <w:rPr>
          <w:rFonts w:ascii="Arial" w:hAnsi="Arial" w:cs="Arial"/>
          <w:sz w:val="20"/>
          <w:szCs w:val="24"/>
        </w:rPr>
        <w:t>číselný kód PF</w:t>
      </w:r>
    </w:p>
    <w:p w:rsidR="00F67B10" w:rsidRPr="001978BC" w:rsidRDefault="00F67B10" w:rsidP="001978BC">
      <w:pPr>
        <w:tabs>
          <w:tab w:val="left" w:pos="144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noProof/>
          <w:sz w:val="20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94198" wp14:editId="1C866180">
                <wp:simplePos x="0" y="0"/>
                <wp:positionH relativeFrom="column">
                  <wp:posOffset>913765</wp:posOffset>
                </wp:positionH>
                <wp:positionV relativeFrom="paragraph">
                  <wp:posOffset>74930</wp:posOffset>
                </wp:positionV>
                <wp:extent cx="777240" cy="0"/>
                <wp:effectExtent l="0" t="76200" r="22860" b="952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5.9pt" to="13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zEPgIAAFYEAAAOAAAAZHJzL2Uyb0RvYy54bWysVM2O2jAQvlfqO1i+QxIIC0SEVUWgl22L&#10;tNsHMLZD3Dq2ZRsCqvogPe4D9ClWfa+OzU9320tVlYMZe8afv/lmJrPbQyvRnlsntCpx1k8x4opq&#10;JtS2xB8fVr0JRs4TxYjUipf4yB2+nb9+NetMwQe60ZJxiwBEuaIzJW68N0WSONrwlri+NlyBs9a2&#10;JR62dpswSzpAb2UySNObpNOWGaspdw5Oq5MTzyN+XXPqP9S14x7JEgM3H1cb101Yk/mMFFtLTCPo&#10;mQb5BxYtEQoevUJVxBO0s+IPqFZQq52ufZ/qNtF1LSiPOUA2WfpbNvcNMTzmAuI4c5XJ/T9Y+n6/&#10;tkiwEg8xUqSFEq1/fHv63j49Imf0JwX80DDI1BlXQPRCrW1IlB7UvbnT9LNDSi8aorY80n04GsDI&#10;wo3kxZWwcQYe23TvNIMYsvM6anaobRsgQQ10iKU5XkvDDx5ROByPx4McCkgvroQUl3vGOv+W6xYF&#10;o8RSqCAaKcj+zvnAgxSXkHCs9EpIGQsvFepKPB0NRvGC01Kw4Axhzm43C2nRnoTWib+YFHieh1m9&#10;UyyCNZyw5dn2REiwkY9qeCtAH8lxeK3lDCPJYVqCdaInVXgRcgXCZ+vUPV+m6XQ5WU7yXj64Wfby&#10;tKp6b1aLvHezysajalgtFlX2NZDP8qIRjHEV+F86Ocv/rlPOM3XqwWsvX4VKXqJHRYHs5T+SjsUO&#10;9T11ykaz49qG7ELdoXlj8HnQwnQ838eoX5+D+U8AAAD//wMAUEsDBBQABgAIAAAAIQCnC85Y3wAA&#10;AAkBAAAPAAAAZHJzL2Rvd25yZXYueG1sTI9BT8MwDIXvSPyHyEjcWNoNVaU0nRDSuGyAtiEEt6wx&#10;bUXjVEm6lX+PEQe4+dlPz98rl5PtxRF96BwpSGcJCKTamY4aBS/71VUOIkRNRveOUMEXBlhW52el&#10;Low70RaPu9gIDqFQaAVtjEMhZahbtDrM3IDEtw/nrY4sfSON1ycOt72cJ0kmre6IP7R6wPsW68/d&#10;aBVsN6t1/roep9q/P6RP++fN41vIlbq8mO5uQUSc4p8ZfvAZHSpmOriRTBA96+vFDVt5SLkCG+ZZ&#10;tgBx+F3IqpT/G1TfAAAA//8DAFBLAQItABQABgAIAAAAIQC2gziS/gAAAOEBAAATAAAAAAAAAAAA&#10;AAAAAAAAAABbQ29udGVudF9UeXBlc10ueG1sUEsBAi0AFAAGAAgAAAAhADj9If/WAAAAlAEAAAsA&#10;AAAAAAAAAAAAAAAALwEAAF9yZWxzLy5yZWxzUEsBAi0AFAAGAAgAAAAhAJVEHMQ+AgAAVgQAAA4A&#10;AAAAAAAAAAAAAAAALgIAAGRycy9lMm9Eb2MueG1sUEsBAi0AFAAGAAgAAAAhAKcLzljfAAAACQEA&#10;AA8AAAAAAAAAAAAAAAAAmAQAAGRycy9kb3ducmV2LnhtbFBLBQYAAAAABAAEAPMAAACkBQAAAAA=&#10;">
                <v:stroke endarrow="block"/>
              </v:line>
            </w:pict>
          </mc:Fallback>
        </mc:AlternateContent>
      </w:r>
      <w:r w:rsidRPr="001978BC">
        <w:rPr>
          <w:rFonts w:ascii="Arial" w:hAnsi="Arial" w:cs="Arial"/>
          <w:sz w:val="20"/>
          <w:szCs w:val="24"/>
        </w:rPr>
        <w:tab/>
      </w:r>
      <w:r w:rsidR="00E638CB" w:rsidRPr="001978BC">
        <w:rPr>
          <w:rFonts w:ascii="Arial" w:hAnsi="Arial" w:cs="Arial"/>
          <w:sz w:val="20"/>
          <w:szCs w:val="24"/>
        </w:rPr>
        <w:tab/>
      </w:r>
      <w:r w:rsidRPr="001978BC">
        <w:rPr>
          <w:rFonts w:ascii="Arial" w:hAnsi="Arial" w:cs="Arial"/>
          <w:sz w:val="20"/>
          <w:szCs w:val="24"/>
        </w:rPr>
        <w:t>číselný kód tržby</w:t>
      </w:r>
      <w:bookmarkStart w:id="0" w:name="_GoBack"/>
      <w:bookmarkEnd w:id="0"/>
    </w:p>
    <w:p w:rsidR="00F67B10" w:rsidRPr="001978BC" w:rsidRDefault="00F67B10" w:rsidP="001978BC">
      <w:pPr>
        <w:tabs>
          <w:tab w:val="left" w:pos="144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noProof/>
          <w:sz w:val="20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D50C5" wp14:editId="3C906644">
                <wp:simplePos x="0" y="0"/>
                <wp:positionH relativeFrom="column">
                  <wp:posOffset>1424305</wp:posOffset>
                </wp:positionH>
                <wp:positionV relativeFrom="paragraph">
                  <wp:posOffset>79375</wp:posOffset>
                </wp:positionV>
                <wp:extent cx="266700" cy="0"/>
                <wp:effectExtent l="0" t="76200" r="19050" b="952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6.25pt" to="133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PGPQIAAFYEAAAOAAAAZHJzL2Uyb0RvYy54bWysVEuOEzEQ3SNxB8v7pD8kmaSVzgh1J2wG&#10;iDTDARzbnTa4bct20okQB2HJATjFiHtRdj7MwAYhsnDKrvLzq1dVPb89dBLtuXVCqxJnwxQjrqhm&#10;Qm1L/OFhNZhi5DxRjEiteImP3OHbxcsX894UPNetloxbBCDKFb0pceu9KZLE0ZZ3xA214QqcjbYd&#10;8bC124RZ0gN6J5M8TSdJry0zVlPuHJzWJydeRPym4dS/bxrHPZIlBm4+rjaum7AmizkptpaYVtAz&#10;DfIPLDoiFDx6haqJJ2hnxR9QnaBWO934IdVdoptGUB5zgGyy9Lds7ltieMwFxHHmKpP7f7D03X5t&#10;kWAlzjFSpIMSrX98ffzePX5DzuiPCvihPMjUG1dAdKXWNiRKD+re3Gn6ySGlq5aoLY90H44GMLJw&#10;I3l2JWycgcc2/VvNIIbsvI6aHRrbBUhQAx1iaY7X0vCDRxQO88nkJoUC0osrIcXlnrHOv+G6Q8Eo&#10;sRQqiEYKsr9zPvAgxSUkHCu9ElLGwkuF+hLPxvk4XnBaChacIczZ7aaSFu1JaJ34i0mB52mY1TvF&#10;IljLCVuebU+EBBv5qIa3AvSRHIfXOs4wkhymJVgnelKFFyFXIHy2Tt3zeZbOltPldDQY5ZPlYJTW&#10;9eD1qhoNJqvsZly/qquqzr4E8tmoaAVjXAX+l07ORn/XKeeZOvXgtZevQiXP0aOiQPbyH0nHYof6&#10;njplo9lxbUN2oe7QvDH4PGhhOp7uY9Svz8HiJwAAAP//AwBQSwMEFAAGAAgAAAAhAGn2giXfAAAA&#10;CQEAAA8AAABkcnMvZG93bnJldi54bWxMj8FOwzAQRO9I/IO1SNyoUwNRFOJUCKlcWqjaIgQ3N16S&#10;iHgdxU4b/p5FHOC4M0+zM8Vicp044hBaTxrmswQEUuVtS7WGl/3yKgMRoiFrOk+o4QsDLMrzs8Lk&#10;1p9oi8ddrAWHUMiNhibGPpcyVA06E2a+R2Lvww/ORD6HWtrBnDjcdVIlSSqdaYk/NKbHhwarz93o&#10;NGzXy1X2uhqnanh/nD/vN+unt5BpfXkx3d+BiDjFPxh+6nN1KLnTwY9kg+g0KHVzzSgb6hYEAypN&#10;WTj8CrIs5P8F5TcAAAD//wMAUEsBAi0AFAAGAAgAAAAhALaDOJL+AAAA4QEAABMAAAAAAAAAAAAA&#10;AAAAAAAAAFtDb250ZW50X1R5cGVzXS54bWxQSwECLQAUAAYACAAAACEAOP0h/9YAAACUAQAACwAA&#10;AAAAAAAAAAAAAAAvAQAAX3JlbHMvLnJlbHNQSwECLQAUAAYACAAAACEAP1FDxj0CAABWBAAADgAA&#10;AAAAAAAAAAAAAAAuAgAAZHJzL2Uyb0RvYy54bWxQSwECLQAUAAYACAAAACEAafaCJd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1978BC">
        <w:rPr>
          <w:rFonts w:ascii="Arial" w:hAnsi="Arial" w:cs="Arial"/>
          <w:sz w:val="20"/>
          <w:szCs w:val="24"/>
        </w:rPr>
        <w:tab/>
      </w:r>
      <w:r w:rsidR="00E638CB" w:rsidRPr="001978BC">
        <w:rPr>
          <w:rFonts w:ascii="Arial" w:hAnsi="Arial" w:cs="Arial"/>
          <w:sz w:val="20"/>
          <w:szCs w:val="24"/>
        </w:rPr>
        <w:tab/>
      </w:r>
      <w:r w:rsidRPr="001978BC">
        <w:rPr>
          <w:rFonts w:ascii="Arial" w:hAnsi="Arial" w:cs="Arial"/>
          <w:sz w:val="20"/>
          <w:szCs w:val="24"/>
        </w:rPr>
        <w:t>rok, jehož se platba týká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4"/>
        </w:rPr>
      </w:pP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b/>
          <w:sz w:val="20"/>
          <w:szCs w:val="24"/>
        </w:rPr>
        <w:t>X</w:t>
      </w:r>
      <w:r w:rsidRPr="001978BC">
        <w:rPr>
          <w:rFonts w:ascii="Arial" w:hAnsi="Arial" w:cs="Arial"/>
          <w:sz w:val="20"/>
          <w:szCs w:val="24"/>
        </w:rPr>
        <w:t xml:space="preserve"> = číselný kód tržby </w:t>
      </w:r>
      <w:proofErr w:type="gramStart"/>
      <w:r w:rsidRPr="001978BC">
        <w:rPr>
          <w:rFonts w:ascii="Arial" w:hAnsi="Arial" w:cs="Arial"/>
          <w:sz w:val="20"/>
          <w:szCs w:val="24"/>
        </w:rPr>
        <w:t>za</w:t>
      </w:r>
      <w:proofErr w:type="gramEnd"/>
      <w:r w:rsidRPr="001978BC">
        <w:rPr>
          <w:rFonts w:ascii="Arial" w:hAnsi="Arial" w:cs="Arial"/>
          <w:sz w:val="20"/>
          <w:szCs w:val="24"/>
        </w:rPr>
        <w:t>: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1 = přijímací řízení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2 = náhrady režijních nákladů za mimořádné a nadstandardní úkony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3 = indexy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4 = promoce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5 = rigorózní řízení</w:t>
      </w:r>
    </w:p>
    <w:p w:rsidR="00F67B10" w:rsidRPr="001978BC" w:rsidRDefault="00F67B10" w:rsidP="001978BC">
      <w:pPr>
        <w:tabs>
          <w:tab w:val="left" w:pos="720"/>
        </w:tabs>
        <w:spacing w:after="0" w:line="240" w:lineRule="auto"/>
        <w:ind w:left="1416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6 = ostatní poplatky</w:t>
      </w:r>
    </w:p>
    <w:p w:rsidR="00F67B10" w:rsidRPr="001978BC" w:rsidRDefault="00F67B10" w:rsidP="001978BC">
      <w:p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b/>
          <w:sz w:val="20"/>
          <w:szCs w:val="24"/>
        </w:rPr>
      </w:pPr>
    </w:p>
    <w:p w:rsidR="00F67B10" w:rsidRPr="001978BC" w:rsidRDefault="00F67B10" w:rsidP="001978BC">
      <w:p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b/>
          <w:sz w:val="20"/>
          <w:szCs w:val="24"/>
        </w:rPr>
        <w:t>Specifický symbol</w:t>
      </w:r>
      <w:r w:rsidRPr="001978BC">
        <w:rPr>
          <w:rFonts w:ascii="Arial" w:hAnsi="Arial" w:cs="Arial"/>
          <w:sz w:val="20"/>
          <w:szCs w:val="24"/>
        </w:rPr>
        <w:t xml:space="preserve"> je určen rodným číslem plátce bez čísla za lomítkem.</w:t>
      </w:r>
    </w:p>
    <w:p w:rsidR="00F67B10" w:rsidRPr="001978BC" w:rsidRDefault="00F67B10" w:rsidP="001978BC">
      <w:pPr>
        <w:tabs>
          <w:tab w:val="left" w:pos="360"/>
        </w:tabs>
        <w:spacing w:line="240" w:lineRule="auto"/>
        <w:ind w:left="360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Pokud nebudou platby opatřeny tímto variabilním a specifickým symbolem, budou účetně evidovány jako platby bez konkrétního určení, tj. jako mylné platby.</w:t>
      </w:r>
    </w:p>
    <w:p w:rsidR="00F67B10" w:rsidRPr="001978BC" w:rsidRDefault="00F67B10" w:rsidP="001978B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 xml:space="preserve">Žadatel o mimořádný a nadstandardní administrativní úkon prokazuje zaplacení poplatku nejpozději </w:t>
      </w:r>
      <w:r w:rsidRPr="001978BC">
        <w:rPr>
          <w:rFonts w:ascii="Arial" w:hAnsi="Arial" w:cs="Arial"/>
          <w:sz w:val="20"/>
          <w:szCs w:val="24"/>
          <w:u w:val="single"/>
        </w:rPr>
        <w:t>před</w:t>
      </w:r>
      <w:r w:rsidRPr="001978BC">
        <w:rPr>
          <w:rFonts w:ascii="Arial" w:hAnsi="Arial" w:cs="Arial"/>
          <w:sz w:val="20"/>
          <w:szCs w:val="24"/>
        </w:rPr>
        <w:t xml:space="preserve"> započetím vyřizování požadavku nebo </w:t>
      </w:r>
      <w:r w:rsidRPr="001978BC">
        <w:rPr>
          <w:rFonts w:ascii="Arial" w:hAnsi="Arial" w:cs="Arial"/>
          <w:sz w:val="20"/>
          <w:szCs w:val="24"/>
          <w:u w:val="single"/>
        </w:rPr>
        <w:t>před</w:t>
      </w:r>
      <w:r w:rsidRPr="001978BC">
        <w:rPr>
          <w:rFonts w:ascii="Arial" w:hAnsi="Arial" w:cs="Arial"/>
          <w:sz w:val="20"/>
          <w:szCs w:val="24"/>
        </w:rPr>
        <w:t xml:space="preserve"> podáním žádosti.</w:t>
      </w:r>
    </w:p>
    <w:p w:rsidR="000B6D5D" w:rsidRPr="001978BC" w:rsidRDefault="000B6D5D" w:rsidP="001978BC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0B6D5D" w:rsidRPr="001978BC" w:rsidRDefault="000B6D5D" w:rsidP="001978B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Sazby za jednotlivé úkony se řídí celouniverzitním předpisem (aktuálně příkazem rektora UJEP č. 2/2016).</w:t>
      </w:r>
    </w:p>
    <w:p w:rsidR="00F67B10" w:rsidRPr="001978BC" w:rsidRDefault="00F67B10" w:rsidP="001978BC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F67B10" w:rsidRPr="001978BC" w:rsidRDefault="00F67B10" w:rsidP="001978B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>V odůvodněných případech může děkan fakulty na základě písemné žádosti rozhodnout o snížení náhrad za tyto úkony. V případě nejasnosti, zda se jedná o standardní či nadstandardní administrativní úkon, rozhoduje děkan fakulty.</w:t>
      </w:r>
    </w:p>
    <w:p w:rsidR="00F67B10" w:rsidRPr="001978BC" w:rsidRDefault="00F67B10" w:rsidP="001978B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F67B10" w:rsidRPr="001978BC" w:rsidRDefault="00F67B10" w:rsidP="001978B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 xml:space="preserve">Tato </w:t>
      </w:r>
      <w:r w:rsidR="001978BC" w:rsidRPr="001978BC">
        <w:rPr>
          <w:rFonts w:ascii="Arial" w:hAnsi="Arial" w:cs="Arial"/>
          <w:sz w:val="20"/>
          <w:szCs w:val="24"/>
        </w:rPr>
        <w:t xml:space="preserve">technická </w:t>
      </w:r>
      <w:r w:rsidRPr="001978BC">
        <w:rPr>
          <w:rFonts w:ascii="Arial" w:hAnsi="Arial" w:cs="Arial"/>
          <w:sz w:val="20"/>
          <w:szCs w:val="24"/>
        </w:rPr>
        <w:t xml:space="preserve">novela směrnice nabývá účinnosti dne 1. </w:t>
      </w:r>
      <w:r w:rsidR="001978BC" w:rsidRPr="001978BC">
        <w:rPr>
          <w:rFonts w:ascii="Arial" w:hAnsi="Arial" w:cs="Arial"/>
          <w:sz w:val="20"/>
          <w:szCs w:val="24"/>
        </w:rPr>
        <w:t>12</w:t>
      </w:r>
      <w:r w:rsidRPr="001978BC">
        <w:rPr>
          <w:rFonts w:ascii="Arial" w:hAnsi="Arial" w:cs="Arial"/>
          <w:sz w:val="20"/>
          <w:szCs w:val="24"/>
        </w:rPr>
        <w:t>. 201</w:t>
      </w:r>
      <w:r w:rsidR="001978BC" w:rsidRPr="001978BC">
        <w:rPr>
          <w:rFonts w:ascii="Arial" w:hAnsi="Arial" w:cs="Arial"/>
          <w:sz w:val="20"/>
          <w:szCs w:val="24"/>
        </w:rPr>
        <w:t>9</w:t>
      </w:r>
      <w:r w:rsidRPr="001978BC">
        <w:rPr>
          <w:rFonts w:ascii="Arial" w:hAnsi="Arial" w:cs="Arial"/>
          <w:sz w:val="20"/>
          <w:szCs w:val="24"/>
        </w:rPr>
        <w:t xml:space="preserve">, v celém rozsahu nahrazuje směrnici děkana PF </w:t>
      </w:r>
      <w:r w:rsidR="000B6D5D" w:rsidRPr="001978BC">
        <w:rPr>
          <w:rFonts w:ascii="Arial" w:hAnsi="Arial" w:cs="Arial"/>
          <w:sz w:val="20"/>
          <w:szCs w:val="24"/>
        </w:rPr>
        <w:t>2</w:t>
      </w:r>
      <w:r w:rsidR="001978BC" w:rsidRPr="001978BC">
        <w:rPr>
          <w:rFonts w:ascii="Arial" w:hAnsi="Arial" w:cs="Arial"/>
          <w:sz w:val="20"/>
          <w:szCs w:val="24"/>
        </w:rPr>
        <w:t>A</w:t>
      </w:r>
      <w:r w:rsidRPr="001978BC">
        <w:rPr>
          <w:rFonts w:ascii="Arial" w:hAnsi="Arial" w:cs="Arial"/>
          <w:sz w:val="20"/>
          <w:szCs w:val="24"/>
        </w:rPr>
        <w:t>/201</w:t>
      </w:r>
      <w:r w:rsidR="000B6D5D" w:rsidRPr="001978BC">
        <w:rPr>
          <w:rFonts w:ascii="Arial" w:hAnsi="Arial" w:cs="Arial"/>
          <w:sz w:val="20"/>
          <w:szCs w:val="24"/>
        </w:rPr>
        <w:t>6</w:t>
      </w:r>
      <w:r w:rsidRPr="001978BC">
        <w:rPr>
          <w:rFonts w:ascii="Arial" w:hAnsi="Arial" w:cs="Arial"/>
          <w:sz w:val="20"/>
          <w:szCs w:val="24"/>
        </w:rPr>
        <w:t xml:space="preserve"> z </w:t>
      </w:r>
      <w:r w:rsidR="001978BC" w:rsidRPr="001978BC">
        <w:rPr>
          <w:rFonts w:ascii="Arial" w:hAnsi="Arial" w:cs="Arial"/>
          <w:sz w:val="20"/>
          <w:szCs w:val="24"/>
        </w:rPr>
        <w:t>15</w:t>
      </w:r>
      <w:r w:rsidRPr="001978BC">
        <w:rPr>
          <w:rFonts w:ascii="Arial" w:hAnsi="Arial" w:cs="Arial"/>
          <w:sz w:val="20"/>
          <w:szCs w:val="24"/>
        </w:rPr>
        <w:t xml:space="preserve">. </w:t>
      </w:r>
      <w:r w:rsidR="001978BC" w:rsidRPr="001978BC">
        <w:rPr>
          <w:rFonts w:ascii="Arial" w:hAnsi="Arial" w:cs="Arial"/>
          <w:sz w:val="20"/>
          <w:szCs w:val="24"/>
        </w:rPr>
        <w:t>4</w:t>
      </w:r>
      <w:r w:rsidRPr="001978BC">
        <w:rPr>
          <w:rFonts w:ascii="Arial" w:hAnsi="Arial" w:cs="Arial"/>
          <w:sz w:val="20"/>
          <w:szCs w:val="24"/>
        </w:rPr>
        <w:t>. 201</w:t>
      </w:r>
      <w:r w:rsidR="000B6D5D" w:rsidRPr="001978BC">
        <w:rPr>
          <w:rFonts w:ascii="Arial" w:hAnsi="Arial" w:cs="Arial"/>
          <w:sz w:val="20"/>
          <w:szCs w:val="24"/>
        </w:rPr>
        <w:t>6</w:t>
      </w:r>
      <w:r w:rsidRPr="001978BC">
        <w:rPr>
          <w:rFonts w:ascii="Arial" w:hAnsi="Arial" w:cs="Arial"/>
          <w:sz w:val="20"/>
          <w:szCs w:val="24"/>
        </w:rPr>
        <w:t>.</w:t>
      </w:r>
    </w:p>
    <w:p w:rsidR="00F67B10" w:rsidRPr="001978BC" w:rsidRDefault="00F67B10" w:rsidP="001978BC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F67B10" w:rsidRPr="001978BC" w:rsidRDefault="00F67B10" w:rsidP="001978BC">
      <w:pPr>
        <w:spacing w:line="240" w:lineRule="auto"/>
        <w:jc w:val="both"/>
        <w:rPr>
          <w:rFonts w:ascii="Arial" w:hAnsi="Arial" w:cs="Arial"/>
          <w:sz w:val="20"/>
          <w:szCs w:val="24"/>
        </w:rPr>
      </w:pPr>
      <w:r w:rsidRPr="001978BC">
        <w:rPr>
          <w:rFonts w:ascii="Arial" w:hAnsi="Arial" w:cs="Arial"/>
          <w:sz w:val="20"/>
          <w:szCs w:val="24"/>
        </w:rPr>
        <w:t xml:space="preserve">V Ústí nad Labem dne </w:t>
      </w:r>
      <w:r w:rsidR="001978BC" w:rsidRPr="001978BC">
        <w:rPr>
          <w:rFonts w:ascii="Arial" w:hAnsi="Arial" w:cs="Arial"/>
          <w:sz w:val="20"/>
          <w:szCs w:val="24"/>
        </w:rPr>
        <w:t>22</w:t>
      </w:r>
      <w:r w:rsidRPr="001978BC">
        <w:rPr>
          <w:rFonts w:ascii="Arial" w:hAnsi="Arial" w:cs="Arial"/>
          <w:sz w:val="20"/>
          <w:szCs w:val="24"/>
        </w:rPr>
        <w:t xml:space="preserve">. </w:t>
      </w:r>
      <w:r w:rsidR="001978BC" w:rsidRPr="001978BC">
        <w:rPr>
          <w:rFonts w:ascii="Arial" w:hAnsi="Arial" w:cs="Arial"/>
          <w:sz w:val="20"/>
          <w:szCs w:val="24"/>
        </w:rPr>
        <w:t>11</w:t>
      </w:r>
      <w:r w:rsidRPr="001978BC">
        <w:rPr>
          <w:rFonts w:ascii="Arial" w:hAnsi="Arial" w:cs="Arial"/>
          <w:sz w:val="20"/>
          <w:szCs w:val="24"/>
        </w:rPr>
        <w:t>. 201</w:t>
      </w:r>
      <w:r w:rsidR="001978BC" w:rsidRPr="001978BC">
        <w:rPr>
          <w:rFonts w:ascii="Arial" w:hAnsi="Arial" w:cs="Arial"/>
          <w:sz w:val="20"/>
          <w:szCs w:val="24"/>
        </w:rPr>
        <w:t>9</w:t>
      </w:r>
    </w:p>
    <w:p w:rsidR="00F67B10" w:rsidRPr="001978BC" w:rsidRDefault="00F67B10" w:rsidP="001978BC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F67B10" w:rsidRPr="001978BC" w:rsidRDefault="001978BC" w:rsidP="001978BC">
      <w:pPr>
        <w:spacing w:after="0" w:line="240" w:lineRule="auto"/>
        <w:ind w:left="5940" w:hanging="900"/>
        <w:jc w:val="center"/>
        <w:rPr>
          <w:rFonts w:ascii="Arial" w:hAnsi="Arial" w:cs="Arial"/>
          <w:b/>
          <w:sz w:val="20"/>
          <w:szCs w:val="24"/>
        </w:rPr>
      </w:pPr>
      <w:r w:rsidRPr="001978BC">
        <w:rPr>
          <w:rFonts w:ascii="Arial" w:hAnsi="Arial" w:cs="Arial"/>
          <w:b/>
          <w:sz w:val="20"/>
          <w:szCs w:val="24"/>
        </w:rPr>
        <w:t>prof.</w:t>
      </w:r>
      <w:r w:rsidR="00F67B10" w:rsidRPr="001978BC">
        <w:rPr>
          <w:rFonts w:ascii="Arial" w:hAnsi="Arial" w:cs="Arial"/>
          <w:b/>
          <w:sz w:val="20"/>
          <w:szCs w:val="24"/>
        </w:rPr>
        <w:t xml:space="preserve"> P</w:t>
      </w:r>
      <w:r w:rsidRPr="001978BC">
        <w:rPr>
          <w:rFonts w:ascii="Arial" w:hAnsi="Arial" w:cs="Arial"/>
          <w:b/>
          <w:sz w:val="20"/>
          <w:szCs w:val="24"/>
        </w:rPr>
        <w:t>h</w:t>
      </w:r>
      <w:r w:rsidR="00F67B10" w:rsidRPr="001978BC">
        <w:rPr>
          <w:rFonts w:ascii="Arial" w:hAnsi="Arial" w:cs="Arial"/>
          <w:b/>
          <w:sz w:val="20"/>
          <w:szCs w:val="24"/>
        </w:rPr>
        <w:t xml:space="preserve">Dr. </w:t>
      </w:r>
      <w:r w:rsidRPr="001978BC">
        <w:rPr>
          <w:rFonts w:ascii="Arial" w:hAnsi="Arial" w:cs="Arial"/>
          <w:b/>
          <w:sz w:val="20"/>
          <w:szCs w:val="24"/>
        </w:rPr>
        <w:t>Jiří Škoda</w:t>
      </w:r>
      <w:r w:rsidR="00F67B10" w:rsidRPr="001978BC">
        <w:rPr>
          <w:rFonts w:ascii="Arial" w:hAnsi="Arial" w:cs="Arial"/>
          <w:b/>
          <w:sz w:val="20"/>
          <w:szCs w:val="24"/>
        </w:rPr>
        <w:t>, Ph.D.</w:t>
      </w:r>
    </w:p>
    <w:p w:rsidR="00F67B10" w:rsidRPr="001978BC" w:rsidRDefault="00F67B10" w:rsidP="001978BC">
      <w:pPr>
        <w:spacing w:after="0" w:line="240" w:lineRule="auto"/>
        <w:ind w:left="5940" w:hanging="900"/>
        <w:jc w:val="center"/>
        <w:rPr>
          <w:rFonts w:ascii="Arial" w:hAnsi="Arial" w:cs="Arial"/>
          <w:b/>
          <w:sz w:val="20"/>
          <w:szCs w:val="24"/>
        </w:rPr>
      </w:pPr>
      <w:r w:rsidRPr="001978BC">
        <w:rPr>
          <w:rFonts w:ascii="Arial" w:hAnsi="Arial" w:cs="Arial"/>
          <w:b/>
          <w:sz w:val="20"/>
          <w:szCs w:val="24"/>
        </w:rPr>
        <w:t>děkan PF UJEP v Ústí n. L.</w:t>
      </w:r>
    </w:p>
    <w:p w:rsidR="00F67B10" w:rsidRPr="001978BC" w:rsidRDefault="00F67B10" w:rsidP="001978BC">
      <w:pPr>
        <w:spacing w:line="240" w:lineRule="auto"/>
        <w:rPr>
          <w:rFonts w:ascii="Arial" w:hAnsi="Arial" w:cs="Arial"/>
          <w:i/>
          <w:sz w:val="20"/>
          <w:szCs w:val="24"/>
        </w:rPr>
      </w:pPr>
      <w:r w:rsidRPr="001978BC">
        <w:rPr>
          <w:rFonts w:ascii="Arial" w:hAnsi="Arial" w:cs="Arial"/>
          <w:i/>
          <w:sz w:val="20"/>
          <w:szCs w:val="24"/>
        </w:rPr>
        <w:t>Zpracoval: PhDr. Ing. Ivan Bertl</w:t>
      </w:r>
      <w:r w:rsidR="001978BC" w:rsidRPr="001978BC">
        <w:rPr>
          <w:rFonts w:ascii="Arial" w:hAnsi="Arial" w:cs="Arial"/>
          <w:i/>
          <w:sz w:val="20"/>
          <w:szCs w:val="24"/>
        </w:rPr>
        <w:t>, Ph.D.</w:t>
      </w:r>
    </w:p>
    <w:sectPr w:rsidR="00F67B10" w:rsidRPr="001978BC" w:rsidSect="003B033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B21"/>
    <w:multiLevelType w:val="hybridMultilevel"/>
    <w:tmpl w:val="23FA79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F54D6"/>
    <w:multiLevelType w:val="hybridMultilevel"/>
    <w:tmpl w:val="1E9A45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253ADF"/>
    <w:multiLevelType w:val="hybridMultilevel"/>
    <w:tmpl w:val="9BB050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66F1F29"/>
    <w:multiLevelType w:val="hybridMultilevel"/>
    <w:tmpl w:val="B2E68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5A28"/>
    <w:multiLevelType w:val="hybridMultilevel"/>
    <w:tmpl w:val="9B0EF964"/>
    <w:lvl w:ilvl="0" w:tplc="736A1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583E4B"/>
    <w:multiLevelType w:val="hybridMultilevel"/>
    <w:tmpl w:val="1D18A4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E04AB"/>
    <w:multiLevelType w:val="hybridMultilevel"/>
    <w:tmpl w:val="0FC8D2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83E99"/>
    <w:multiLevelType w:val="hybridMultilevel"/>
    <w:tmpl w:val="58DEC24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622E87"/>
    <w:multiLevelType w:val="hybridMultilevel"/>
    <w:tmpl w:val="212880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9F65E9"/>
    <w:multiLevelType w:val="hybridMultilevel"/>
    <w:tmpl w:val="E3887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77"/>
    <w:rsid w:val="00024093"/>
    <w:rsid w:val="000658A9"/>
    <w:rsid w:val="000750A2"/>
    <w:rsid w:val="000B391C"/>
    <w:rsid w:val="000B6D5D"/>
    <w:rsid w:val="001059E5"/>
    <w:rsid w:val="001361D3"/>
    <w:rsid w:val="00136655"/>
    <w:rsid w:val="001463DE"/>
    <w:rsid w:val="0018384D"/>
    <w:rsid w:val="001978BC"/>
    <w:rsid w:val="00220D45"/>
    <w:rsid w:val="00254680"/>
    <w:rsid w:val="002823D8"/>
    <w:rsid w:val="002F6038"/>
    <w:rsid w:val="00327EDB"/>
    <w:rsid w:val="0038365C"/>
    <w:rsid w:val="003B0336"/>
    <w:rsid w:val="003B5CE1"/>
    <w:rsid w:val="00431CA4"/>
    <w:rsid w:val="004A7315"/>
    <w:rsid w:val="004B0E8A"/>
    <w:rsid w:val="00541967"/>
    <w:rsid w:val="0054593A"/>
    <w:rsid w:val="005846BA"/>
    <w:rsid w:val="005A44DB"/>
    <w:rsid w:val="005A6C3B"/>
    <w:rsid w:val="005E20C0"/>
    <w:rsid w:val="005E61D6"/>
    <w:rsid w:val="005F5C63"/>
    <w:rsid w:val="006169E2"/>
    <w:rsid w:val="006C3577"/>
    <w:rsid w:val="006E4B6D"/>
    <w:rsid w:val="00750C77"/>
    <w:rsid w:val="007877E7"/>
    <w:rsid w:val="00811E41"/>
    <w:rsid w:val="0082433B"/>
    <w:rsid w:val="00861E01"/>
    <w:rsid w:val="00895B3F"/>
    <w:rsid w:val="009673CC"/>
    <w:rsid w:val="009A2917"/>
    <w:rsid w:val="009A51A0"/>
    <w:rsid w:val="009B18E9"/>
    <w:rsid w:val="00A9097E"/>
    <w:rsid w:val="00AE4651"/>
    <w:rsid w:val="00AF11CB"/>
    <w:rsid w:val="00B05F79"/>
    <w:rsid w:val="00B25413"/>
    <w:rsid w:val="00B42014"/>
    <w:rsid w:val="00B70102"/>
    <w:rsid w:val="00B76C76"/>
    <w:rsid w:val="00B8294D"/>
    <w:rsid w:val="00C1461C"/>
    <w:rsid w:val="00D01D94"/>
    <w:rsid w:val="00D33F9E"/>
    <w:rsid w:val="00DC1B5E"/>
    <w:rsid w:val="00DF621F"/>
    <w:rsid w:val="00E1023B"/>
    <w:rsid w:val="00E413AF"/>
    <w:rsid w:val="00E638CB"/>
    <w:rsid w:val="00E924CE"/>
    <w:rsid w:val="00EA51A6"/>
    <w:rsid w:val="00F51EA5"/>
    <w:rsid w:val="00F67B10"/>
    <w:rsid w:val="00F7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3B3C-60B7-4286-8775-EDADF4A9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zukersteinj</dc:creator>
  <cp:lastModifiedBy>BertlI</cp:lastModifiedBy>
  <cp:revision>4</cp:revision>
  <cp:lastPrinted>2019-11-22T09:04:00Z</cp:lastPrinted>
  <dcterms:created xsi:type="dcterms:W3CDTF">2017-04-10T07:02:00Z</dcterms:created>
  <dcterms:modified xsi:type="dcterms:W3CDTF">2019-11-22T09:04:00Z</dcterms:modified>
</cp:coreProperties>
</file>