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AC" w:rsidRPr="00EC695E" w:rsidRDefault="000456AC" w:rsidP="000456AC">
      <w:pPr>
        <w:rPr>
          <w:rFonts w:ascii="Calibri" w:hAnsi="Calibri"/>
          <w:b/>
          <w:bCs/>
          <w:shd w:val="clear" w:color="auto" w:fill="FFFFFF"/>
        </w:rPr>
      </w:pPr>
      <w:r w:rsidRPr="00EC695E">
        <w:rPr>
          <w:rFonts w:ascii="Calibri" w:hAnsi="Calibri"/>
          <w:b/>
          <w:bCs/>
          <w:shd w:val="clear" w:color="auto" w:fill="FFFFFF"/>
        </w:rPr>
        <w:t>Indoevropská jazyková rodina</w:t>
      </w:r>
    </w:p>
    <w:p w:rsidR="000456AC" w:rsidRPr="00EC695E" w:rsidRDefault="000456AC" w:rsidP="000456A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EC695E">
        <w:rPr>
          <w:rFonts w:ascii="Calibri" w:hAnsi="Calibri"/>
          <w:bCs/>
          <w:sz w:val="20"/>
          <w:szCs w:val="20"/>
          <w:shd w:val="clear" w:color="auto" w:fill="FFFFFF"/>
        </w:rPr>
        <w:t>pojmenov</w:t>
      </w:r>
      <w:r>
        <w:rPr>
          <w:rFonts w:ascii="Calibri" w:hAnsi="Calibri"/>
          <w:bCs/>
          <w:sz w:val="20"/>
          <w:szCs w:val="20"/>
          <w:shd w:val="clear" w:color="auto" w:fill="FFFFFF"/>
        </w:rPr>
        <w:t>á</w:t>
      </w:r>
      <w:r w:rsidRPr="00EC695E">
        <w:rPr>
          <w:rFonts w:ascii="Calibri" w:hAnsi="Calibri"/>
          <w:bCs/>
          <w:sz w:val="20"/>
          <w:szCs w:val="20"/>
          <w:shd w:val="clear" w:color="auto" w:fill="FFFFFF"/>
        </w:rPr>
        <w:t xml:space="preserve">ní </w:t>
      </w:r>
      <w:r w:rsidRPr="00EC695E">
        <w:rPr>
          <w:rFonts w:ascii="Calibri" w:hAnsi="Calibri"/>
          <w:sz w:val="20"/>
          <w:szCs w:val="20"/>
          <w:shd w:val="clear" w:color="auto" w:fill="FFFFFF"/>
        </w:rPr>
        <w:t>zavedl roku</w:t>
      </w:r>
      <w:r w:rsidRPr="00EC695E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6" w:tooltip="1813" w:history="1">
        <w:r w:rsidRPr="00EC695E">
          <w:rPr>
            <w:rStyle w:val="Hypertextovodkaz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>1813</w:t>
        </w:r>
      </w:hyperlink>
      <w:r w:rsidRPr="00EC695E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7" w:tooltip="Thomas Young" w:history="1">
        <w:r w:rsidRPr="00EC695E">
          <w:rPr>
            <w:rStyle w:val="Hypertextovodkaz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 xml:space="preserve">Thomas </w:t>
        </w:r>
        <w:proofErr w:type="spellStart"/>
        <w:r w:rsidRPr="00EC695E">
          <w:rPr>
            <w:rStyle w:val="Hypertextovodkaz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>Young</w:t>
        </w:r>
        <w:proofErr w:type="spellEnd"/>
      </w:hyperlink>
      <w:r>
        <w:rPr>
          <w:rFonts w:ascii="Calibri" w:hAnsi="Calibri"/>
          <w:sz w:val="20"/>
          <w:szCs w:val="20"/>
        </w:rPr>
        <w:t xml:space="preserve">; zkratka: </w:t>
      </w:r>
      <w:proofErr w:type="gramStart"/>
      <w:r>
        <w:rPr>
          <w:rFonts w:ascii="Calibri" w:hAnsi="Calibri"/>
          <w:sz w:val="20"/>
          <w:szCs w:val="20"/>
        </w:rPr>
        <w:t>ide./</w:t>
      </w:r>
      <w:proofErr w:type="spellStart"/>
      <w:r>
        <w:rPr>
          <w:rFonts w:ascii="Calibri" w:hAnsi="Calibri"/>
          <w:sz w:val="20"/>
          <w:szCs w:val="20"/>
        </w:rPr>
        <w:t>ie</w:t>
      </w:r>
      <w:proofErr w:type="spellEnd"/>
      <w:proofErr w:type="gramEnd"/>
      <w:r>
        <w:rPr>
          <w:rFonts w:ascii="Calibri" w:hAnsi="Calibri"/>
          <w:sz w:val="20"/>
          <w:szCs w:val="20"/>
        </w:rPr>
        <w:t>.</w:t>
      </w:r>
    </w:p>
    <w:p w:rsidR="000456AC" w:rsidRPr="00EC695E" w:rsidRDefault="000456AC" w:rsidP="000456A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EC695E">
        <w:rPr>
          <w:rFonts w:ascii="Calibri" w:hAnsi="Calibri"/>
          <w:sz w:val="20"/>
          <w:szCs w:val="20"/>
          <w:shd w:val="clear" w:color="auto" w:fill="FFFFFF"/>
        </w:rPr>
        <w:t>skupina jazyků, které se společně vyvíjely v rozsáhlých oblastech</w:t>
      </w:r>
      <w:r w:rsidRPr="00EC695E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8" w:tooltip="Eurasie" w:history="1">
        <w:r w:rsidRPr="00EC695E">
          <w:rPr>
            <w:rStyle w:val="Hypertextovodkaz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 xml:space="preserve">Evropy a Asie </w:t>
        </w:r>
      </w:hyperlink>
      <w:r w:rsidRPr="00EC695E">
        <w:rPr>
          <w:rFonts w:ascii="Calibri" w:hAnsi="Calibri"/>
          <w:sz w:val="20"/>
          <w:szCs w:val="20"/>
          <w:shd w:val="clear" w:color="auto" w:fill="FFFFFF"/>
        </w:rPr>
        <w:t>z předpokládaného</w:t>
      </w:r>
      <w:r w:rsidRPr="00EC695E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9" w:tooltip="Indoevropský prajazyk" w:history="1">
        <w:r w:rsidRPr="00EC695E">
          <w:rPr>
            <w:rStyle w:val="Hypertextovodkaz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 xml:space="preserve">indoevropského </w:t>
        </w:r>
        <w:r w:rsidRPr="000456AC">
          <w:rPr>
            <w:rStyle w:val="Hypertextovodkaz"/>
            <w:rFonts w:ascii="Calibri" w:hAnsi="Calibri"/>
            <w:b/>
            <w:color w:val="auto"/>
            <w:sz w:val="20"/>
            <w:szCs w:val="20"/>
            <w:u w:val="none"/>
            <w:shd w:val="clear" w:color="auto" w:fill="FFFFFF"/>
          </w:rPr>
          <w:t>prajazyka</w:t>
        </w:r>
      </w:hyperlink>
      <w:r w:rsidRPr="00EC695E">
        <w:rPr>
          <w:rFonts w:ascii="Calibri" w:hAnsi="Calibri"/>
          <w:sz w:val="20"/>
          <w:szCs w:val="20"/>
          <w:shd w:val="clear" w:color="auto" w:fill="FFFFFF"/>
        </w:rPr>
        <w:t>. Indoevropské jazyky jsou nejrozšířenější jazykovou rodinou na Zemi (celkem cca 3 miliardy mluvčích)</w:t>
      </w:r>
    </w:p>
    <w:p w:rsidR="000456AC" w:rsidRPr="00EC695E" w:rsidRDefault="000456AC" w:rsidP="000456A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jc w:val="both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/>
          <w:sz w:val="20"/>
          <w:szCs w:val="20"/>
          <w:shd w:val="clear" w:color="auto" w:fill="FFFFFF"/>
        </w:rPr>
        <w:t xml:space="preserve">otázka původu je sporná, </w:t>
      </w:r>
      <w:r w:rsidRPr="00EC695E">
        <w:rPr>
          <w:rFonts w:ascii="Calibri" w:hAnsi="Calibri" w:cs="Arial"/>
          <w:sz w:val="20"/>
          <w:szCs w:val="20"/>
        </w:rPr>
        <w:t>existují dvě teorie. 1. původ indoevropských jazyků v oblasti dnešní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10" w:tooltip="Ukraj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Ukrajiny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a jihozápadního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11" w:tooltip="Rusko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Ruska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před 6000 lety. 2. původ v oblasti Anatolie v dnešním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12" w:tooltip="Turecko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Turecku</w:t>
        </w:r>
      </w:hyperlink>
      <w:r w:rsidRPr="00EC695E">
        <w:rPr>
          <w:rFonts w:ascii="Calibri" w:hAnsi="Calibri" w:cs="Arial"/>
          <w:sz w:val="20"/>
          <w:szCs w:val="20"/>
        </w:rPr>
        <w:t>, v době před 8000 až 9500 lety</w:t>
      </w:r>
    </w:p>
    <w:p w:rsidR="000456AC" w:rsidRPr="00EC695E" w:rsidRDefault="000456AC" w:rsidP="000456A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>studiem indoevropských jazyků se zabývá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13" w:tooltip="Indoevropeistik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indoevropeistika</w:t>
        </w:r>
      </w:hyperlink>
      <w:r w:rsidRPr="00EC695E">
        <w:rPr>
          <w:rFonts w:ascii="Calibri" w:hAnsi="Calibri" w:cs="Arial"/>
          <w:sz w:val="20"/>
          <w:szCs w:val="20"/>
        </w:rPr>
        <w:t>, disciplína srovnávací jazykovědy</w:t>
      </w:r>
    </w:p>
    <w:p w:rsidR="000456AC" w:rsidRPr="00EC695E" w:rsidRDefault="000456AC" w:rsidP="000456A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>v německy psané literatu</w:t>
      </w:r>
      <w:r>
        <w:rPr>
          <w:rFonts w:ascii="Calibri" w:hAnsi="Calibri" w:cs="Arial"/>
          <w:sz w:val="20"/>
          <w:szCs w:val="20"/>
        </w:rPr>
        <w:t>ř</w:t>
      </w:r>
      <w:r w:rsidRPr="00EC695E">
        <w:rPr>
          <w:rFonts w:ascii="Calibri" w:hAnsi="Calibri" w:cs="Arial"/>
          <w:sz w:val="20"/>
          <w:szCs w:val="20"/>
        </w:rPr>
        <w:t xml:space="preserve">e </w:t>
      </w:r>
      <w:r>
        <w:rPr>
          <w:rFonts w:ascii="Calibri" w:hAnsi="Calibri" w:cs="Arial"/>
          <w:sz w:val="20"/>
          <w:szCs w:val="20"/>
        </w:rPr>
        <w:t xml:space="preserve">se </w:t>
      </w:r>
      <w:r w:rsidRPr="00EC695E">
        <w:rPr>
          <w:rFonts w:ascii="Calibri" w:hAnsi="Calibri" w:cs="Arial"/>
          <w:sz w:val="20"/>
          <w:szCs w:val="20"/>
        </w:rPr>
        <w:t>ozn</w:t>
      </w:r>
      <w:r>
        <w:rPr>
          <w:rFonts w:ascii="Calibri" w:hAnsi="Calibri" w:cs="Arial"/>
          <w:sz w:val="20"/>
          <w:szCs w:val="20"/>
        </w:rPr>
        <w:t>ačuje</w:t>
      </w:r>
      <w:r w:rsidRPr="00EC695E">
        <w:rPr>
          <w:rFonts w:ascii="Calibri" w:hAnsi="Calibri" w:cs="Arial"/>
          <w:sz w:val="20"/>
          <w:szCs w:val="20"/>
        </w:rPr>
        <w:t xml:space="preserve"> také</w:t>
      </w:r>
      <w:r>
        <w:rPr>
          <w:rFonts w:ascii="Calibri" w:hAnsi="Calibri" w:cs="Arial"/>
          <w:sz w:val="20"/>
          <w:szCs w:val="20"/>
        </w:rPr>
        <w:t xml:space="preserve"> jako</w:t>
      </w:r>
      <w:r w:rsidRPr="00EC695E">
        <w:rPr>
          <w:rFonts w:ascii="Calibri" w:hAnsi="Calibri" w:cs="Arial"/>
          <w:sz w:val="20"/>
          <w:szCs w:val="20"/>
        </w:rPr>
        <w:t xml:space="preserve"> indogermánská j. r.</w:t>
      </w:r>
    </w:p>
    <w:p w:rsidR="000456AC" w:rsidRPr="00EC695E" w:rsidRDefault="000456AC" w:rsidP="000456AC">
      <w:pPr>
        <w:pStyle w:val="Normlnweb"/>
        <w:shd w:val="clear" w:color="auto" w:fill="FFFFFF"/>
        <w:spacing w:before="0" w:beforeAutospacing="0" w:after="0" w:afterAutospacing="0" w:line="288" w:lineRule="atLeast"/>
        <w:rPr>
          <w:rFonts w:ascii="Calibri" w:hAnsi="Calibri" w:cs="Arial"/>
          <w:sz w:val="20"/>
          <w:szCs w:val="20"/>
        </w:rPr>
      </w:pPr>
    </w:p>
    <w:p w:rsidR="000456AC" w:rsidRPr="00EC695E" w:rsidRDefault="000456AC" w:rsidP="000456AC">
      <w:pPr>
        <w:pStyle w:val="Normlnweb"/>
        <w:shd w:val="clear" w:color="auto" w:fill="FFFFFF"/>
        <w:spacing w:before="0" w:beforeAutospacing="0" w:after="0" w:afterAutospacing="0" w:line="288" w:lineRule="atLeast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>Indoevropská rodina se dělí na následující skupiny: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14" w:tooltip="Anatol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anatolské jazyky</w:t>
        </w:r>
      </w:hyperlink>
      <w:r w:rsidRPr="00EC695E">
        <w:rPr>
          <w:rStyle w:val="apple-converted-space"/>
          <w:rFonts w:ascii="Calibri" w:hAnsi="Calibri" w:cs="Arial"/>
          <w:b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 xml:space="preserve">– nejstarší známá větev, záznamy z 18. stol. př. n. l, dnes vymřelá (chetitština, </w:t>
      </w:r>
      <w:proofErr w:type="spellStart"/>
      <w:r w:rsidRPr="00EC695E">
        <w:rPr>
          <w:rFonts w:ascii="Calibri" w:hAnsi="Calibri" w:cs="Arial"/>
          <w:sz w:val="20"/>
          <w:szCs w:val="20"/>
        </w:rPr>
        <w:t>palajština</w:t>
      </w:r>
      <w:proofErr w:type="spellEnd"/>
      <w:r w:rsidRPr="00EC695E">
        <w:rPr>
          <w:rFonts w:ascii="Calibri" w:hAnsi="Calibri" w:cs="Arial"/>
          <w:sz w:val="20"/>
          <w:szCs w:val="20"/>
        </w:rPr>
        <w:t xml:space="preserve">, </w:t>
      </w:r>
      <w:hyperlink r:id="rId15" w:tooltip="Luvij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  <w:shd w:val="clear" w:color="auto" w:fill="FFFFFF"/>
          </w:rPr>
          <w:t>luvijština</w:t>
        </w:r>
        <w:proofErr w:type="spellEnd"/>
      </w:hyperlink>
      <w:r w:rsidRPr="00EC695E">
        <w:rPr>
          <w:rFonts w:ascii="Calibri" w:hAnsi="Calibri" w:cs="Arial"/>
          <w:sz w:val="20"/>
          <w:szCs w:val="20"/>
          <w:shd w:val="clear" w:color="auto" w:fill="FFFFFF"/>
        </w:rPr>
        <w:t xml:space="preserve">, </w:t>
      </w:r>
      <w:hyperlink r:id="rId16" w:tooltip="Lýdština (stránka neexistuje)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  <w:shd w:val="clear" w:color="auto" w:fill="FFFFFF"/>
          </w:rPr>
          <w:t>lýdština</w:t>
        </w:r>
      </w:hyperlink>
      <w:r w:rsidRPr="00EC695E">
        <w:rPr>
          <w:rFonts w:ascii="Calibri" w:hAnsi="Calibri" w:cs="Arial"/>
          <w:sz w:val="20"/>
          <w:szCs w:val="20"/>
          <w:shd w:val="clear" w:color="auto" w:fill="FFFFFF"/>
        </w:rPr>
        <w:t>,</w:t>
      </w:r>
      <w:r w:rsidRPr="00EC695E">
        <w:rPr>
          <w:rStyle w:val="apple-converted-space"/>
          <w:rFonts w:ascii="Calibri" w:hAnsi="Calibri" w:cs="Arial"/>
          <w:sz w:val="20"/>
          <w:szCs w:val="20"/>
          <w:shd w:val="clear" w:color="auto" w:fill="FFFFFF"/>
        </w:rPr>
        <w:t> </w:t>
      </w:r>
      <w:proofErr w:type="spellStart"/>
      <w:r w:rsidRPr="00EC695E">
        <w:rPr>
          <w:rFonts w:ascii="Calibri" w:hAnsi="Calibri"/>
        </w:rPr>
        <w:fldChar w:fldCharType="begin"/>
      </w:r>
      <w:r w:rsidRPr="00EC695E">
        <w:rPr>
          <w:rFonts w:ascii="Calibri" w:hAnsi="Calibri"/>
        </w:rPr>
        <w:instrText xml:space="preserve"> HYPERLINK "http://cs.wikipedia.org/w/index.php?title=K%C3%A1r%C5%A1tina&amp;action=edit&amp;redlink=1" \o "Kárština (stránka neexistuje)" </w:instrText>
      </w:r>
      <w:r w:rsidRPr="00EC695E">
        <w:rPr>
          <w:rFonts w:ascii="Calibri" w:hAnsi="Calibri"/>
        </w:rPr>
        <w:fldChar w:fldCharType="separate"/>
      </w:r>
      <w:r w:rsidRPr="00EC695E">
        <w:rPr>
          <w:rStyle w:val="Hypertextovodkaz"/>
          <w:rFonts w:ascii="Calibri" w:hAnsi="Calibri" w:cs="Arial"/>
          <w:color w:val="auto"/>
          <w:sz w:val="20"/>
          <w:szCs w:val="20"/>
          <w:u w:val="none"/>
          <w:shd w:val="clear" w:color="auto" w:fill="FFFFFF"/>
        </w:rPr>
        <w:t>kárština</w:t>
      </w:r>
      <w:proofErr w:type="spellEnd"/>
      <w:r w:rsidRPr="00EC695E">
        <w:rPr>
          <w:rFonts w:ascii="Calibri" w:hAnsi="Calibri"/>
        </w:rPr>
        <w:fldChar w:fldCharType="end"/>
      </w:r>
      <w:r w:rsidRPr="00EC695E">
        <w:rPr>
          <w:rStyle w:val="apple-converted-space"/>
          <w:rFonts w:ascii="Calibri" w:hAnsi="Calibri" w:cs="Arial"/>
          <w:sz w:val="20"/>
          <w:szCs w:val="20"/>
          <w:shd w:val="clear" w:color="auto" w:fill="FFFFFF"/>
        </w:rPr>
        <w:t> </w:t>
      </w:r>
      <w:r w:rsidRPr="00EC695E">
        <w:rPr>
          <w:rFonts w:ascii="Calibri" w:hAnsi="Calibri" w:cs="Arial"/>
          <w:sz w:val="20"/>
          <w:szCs w:val="20"/>
          <w:shd w:val="clear" w:color="auto" w:fill="FFFFFF"/>
        </w:rPr>
        <w:t>a</w:t>
      </w:r>
      <w:r w:rsidRPr="00EC695E">
        <w:rPr>
          <w:rStyle w:val="apple-converted-space"/>
          <w:rFonts w:ascii="Calibri" w:hAnsi="Calibri" w:cs="Arial"/>
          <w:sz w:val="20"/>
          <w:szCs w:val="20"/>
          <w:shd w:val="clear" w:color="auto" w:fill="FFFFFF"/>
        </w:rPr>
        <w:t> </w:t>
      </w:r>
      <w:proofErr w:type="spellStart"/>
      <w:r w:rsidRPr="00EC695E">
        <w:rPr>
          <w:rFonts w:ascii="Calibri" w:hAnsi="Calibri"/>
        </w:rPr>
        <w:fldChar w:fldCharType="begin"/>
      </w:r>
      <w:r w:rsidRPr="00EC695E">
        <w:rPr>
          <w:rFonts w:ascii="Calibri" w:hAnsi="Calibri"/>
        </w:rPr>
        <w:instrText xml:space="preserve"> HYPERLINK "http://cs.wikipedia.org/w/index.php?title=Lykij%C5%A1tina&amp;action=edit&amp;redlink=1" \o "Lykijština (stránka neexistuje)" </w:instrText>
      </w:r>
      <w:r w:rsidRPr="00EC695E">
        <w:rPr>
          <w:rFonts w:ascii="Calibri" w:hAnsi="Calibri"/>
        </w:rPr>
        <w:fldChar w:fldCharType="separate"/>
      </w:r>
      <w:r w:rsidRPr="00EC695E">
        <w:rPr>
          <w:rStyle w:val="Hypertextovodkaz"/>
          <w:rFonts w:ascii="Calibri" w:hAnsi="Calibri" w:cs="Arial"/>
          <w:color w:val="auto"/>
          <w:sz w:val="20"/>
          <w:szCs w:val="20"/>
          <w:u w:val="none"/>
          <w:shd w:val="clear" w:color="auto" w:fill="FFFFFF"/>
        </w:rPr>
        <w:t>lykijština</w:t>
      </w:r>
      <w:proofErr w:type="spellEnd"/>
      <w:r w:rsidRPr="00EC695E">
        <w:rPr>
          <w:rFonts w:ascii="Calibri" w:hAnsi="Calibri"/>
        </w:rPr>
        <w:fldChar w:fldCharType="end"/>
      </w:r>
      <w:r w:rsidRPr="00EC695E">
        <w:rPr>
          <w:rFonts w:ascii="Calibri" w:hAnsi="Calibri"/>
        </w:rPr>
        <w:t>)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 xml:space="preserve"> </w:t>
      </w:r>
      <w:hyperlink r:id="rId17" w:tooltip="Indoírán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indoíránské (</w:t>
        </w:r>
        <w:proofErr w:type="spellStart"/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árské</w:t>
        </w:r>
        <w:proofErr w:type="spellEnd"/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)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 12. stol. př. n. l. (</w:t>
      </w:r>
      <w:hyperlink r:id="rId18" w:tooltip="Sanskrt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sanskrt</w:t>
        </w:r>
      </w:hyperlink>
      <w:r w:rsidRPr="00EC695E">
        <w:rPr>
          <w:rFonts w:ascii="Calibri" w:hAnsi="Calibri" w:cs="Arial"/>
          <w:sz w:val="20"/>
          <w:szCs w:val="20"/>
        </w:rPr>
        <w:t>)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709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>dělí se na větev: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709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 xml:space="preserve">a) </w:t>
      </w:r>
      <w:r w:rsidRPr="00EC695E">
        <w:rPr>
          <w:rFonts w:ascii="Calibri" w:hAnsi="Calibri" w:cs="Arial"/>
          <w:b/>
          <w:sz w:val="20"/>
          <w:szCs w:val="20"/>
        </w:rPr>
        <w:t xml:space="preserve">indickou 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709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 xml:space="preserve">sanskrt, </w:t>
      </w:r>
      <w:proofErr w:type="spellStart"/>
      <w:r w:rsidRPr="00EC695E">
        <w:rPr>
          <w:rFonts w:ascii="Calibri" w:hAnsi="Calibri" w:cs="Arial"/>
          <w:sz w:val="20"/>
          <w:szCs w:val="20"/>
        </w:rPr>
        <w:t>védština</w:t>
      </w:r>
      <w:proofErr w:type="spellEnd"/>
      <w:r w:rsidRPr="00EC695E">
        <w:rPr>
          <w:rFonts w:ascii="Calibri" w:hAnsi="Calibri" w:cs="Arial"/>
          <w:sz w:val="20"/>
          <w:szCs w:val="20"/>
        </w:rPr>
        <w:t xml:space="preserve">; </w:t>
      </w:r>
      <w:proofErr w:type="spellStart"/>
      <w:r w:rsidRPr="00EC695E">
        <w:rPr>
          <w:rFonts w:ascii="Calibri" w:hAnsi="Calibri" w:cs="Arial"/>
          <w:sz w:val="20"/>
          <w:szCs w:val="20"/>
        </w:rPr>
        <w:t>prákty</w:t>
      </w:r>
      <w:proofErr w:type="spellEnd"/>
      <w:r w:rsidRPr="00EC695E">
        <w:rPr>
          <w:rFonts w:ascii="Calibri" w:hAnsi="Calibri" w:cs="Arial"/>
          <w:sz w:val="20"/>
          <w:szCs w:val="20"/>
        </w:rPr>
        <w:t>; bengál</w:t>
      </w:r>
      <w:r>
        <w:rPr>
          <w:rFonts w:ascii="Calibri" w:hAnsi="Calibri" w:cs="Arial"/>
          <w:sz w:val="20"/>
          <w:szCs w:val="20"/>
        </w:rPr>
        <w:t>š</w:t>
      </w:r>
      <w:r w:rsidRPr="00EC695E">
        <w:rPr>
          <w:rFonts w:ascii="Calibri" w:hAnsi="Calibri" w:cs="Arial"/>
          <w:sz w:val="20"/>
          <w:szCs w:val="20"/>
        </w:rPr>
        <w:t xml:space="preserve">tina, </w:t>
      </w:r>
      <w:proofErr w:type="spellStart"/>
      <w:r w:rsidRPr="00EC695E">
        <w:rPr>
          <w:rFonts w:ascii="Calibri" w:hAnsi="Calibri" w:cs="Arial"/>
          <w:sz w:val="20"/>
          <w:szCs w:val="20"/>
        </w:rPr>
        <w:t>marátština</w:t>
      </w:r>
      <w:proofErr w:type="spellEnd"/>
      <w:r w:rsidRPr="00EC695E">
        <w:rPr>
          <w:rFonts w:ascii="Calibri" w:hAnsi="Calibri" w:cs="Arial"/>
          <w:sz w:val="20"/>
          <w:szCs w:val="20"/>
        </w:rPr>
        <w:t>, urdštin</w:t>
      </w:r>
      <w:r>
        <w:rPr>
          <w:rFonts w:ascii="Calibri" w:hAnsi="Calibri" w:cs="Arial"/>
          <w:sz w:val="20"/>
          <w:szCs w:val="20"/>
        </w:rPr>
        <w:t>a</w:t>
      </w:r>
      <w:r w:rsidRPr="00EC695E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Pr="00EC695E">
        <w:rPr>
          <w:rFonts w:ascii="Calibri" w:hAnsi="Calibri" w:cs="Arial"/>
          <w:sz w:val="20"/>
          <w:szCs w:val="20"/>
        </w:rPr>
        <w:t>hindú</w:t>
      </w:r>
      <w:proofErr w:type="spellEnd"/>
      <w:r w:rsidRPr="00EC695E">
        <w:rPr>
          <w:rFonts w:ascii="Calibri" w:hAnsi="Calibri" w:cs="Arial"/>
          <w:sz w:val="20"/>
          <w:szCs w:val="20"/>
        </w:rPr>
        <w:t>, cikán</w:t>
      </w:r>
      <w:r>
        <w:rPr>
          <w:rFonts w:ascii="Calibri" w:hAnsi="Calibri" w:cs="Arial"/>
          <w:sz w:val="20"/>
          <w:szCs w:val="20"/>
        </w:rPr>
        <w:t>š</w:t>
      </w:r>
      <w:r w:rsidRPr="00EC695E">
        <w:rPr>
          <w:rFonts w:ascii="Calibri" w:hAnsi="Calibri" w:cs="Arial"/>
          <w:sz w:val="20"/>
          <w:szCs w:val="20"/>
        </w:rPr>
        <w:t>tina, bengálština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709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 xml:space="preserve">b) </w:t>
      </w:r>
      <w:r w:rsidRPr="00EC695E">
        <w:rPr>
          <w:rFonts w:ascii="Calibri" w:hAnsi="Calibri" w:cs="Arial"/>
          <w:b/>
          <w:sz w:val="20"/>
          <w:szCs w:val="20"/>
        </w:rPr>
        <w:t>íránskou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709"/>
        <w:rPr>
          <w:rFonts w:ascii="Calibri" w:hAnsi="Calibri" w:cs="Arial"/>
          <w:sz w:val="20"/>
          <w:szCs w:val="20"/>
        </w:rPr>
      </w:pPr>
      <w:proofErr w:type="spellStart"/>
      <w:r w:rsidRPr="00EC695E">
        <w:rPr>
          <w:rFonts w:ascii="Calibri" w:hAnsi="Calibri" w:cs="Arial"/>
          <w:sz w:val="20"/>
          <w:szCs w:val="20"/>
        </w:rPr>
        <w:t>avesta</w:t>
      </w:r>
      <w:proofErr w:type="spellEnd"/>
      <w:r w:rsidRPr="00EC695E">
        <w:rPr>
          <w:rFonts w:ascii="Calibri" w:hAnsi="Calibri" w:cs="Arial"/>
          <w:sz w:val="20"/>
          <w:szCs w:val="20"/>
        </w:rPr>
        <w:t>, staroperský jazyk; střední perština; nová perš</w:t>
      </w:r>
      <w:r>
        <w:rPr>
          <w:rFonts w:ascii="Calibri" w:hAnsi="Calibri" w:cs="Arial"/>
          <w:sz w:val="20"/>
          <w:szCs w:val="20"/>
        </w:rPr>
        <w:t>t</w:t>
      </w:r>
      <w:r w:rsidRPr="00EC695E">
        <w:rPr>
          <w:rFonts w:ascii="Calibri" w:hAnsi="Calibri" w:cs="Arial"/>
          <w:sz w:val="20"/>
          <w:szCs w:val="20"/>
        </w:rPr>
        <w:t>ina; tádžičtina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19" w:tooltip="Řečtina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řečtina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(tvoří samostatnou skupinu) – nejstarší záznamy ze 14. stol. př. n. l. (</w:t>
      </w:r>
      <w:hyperlink r:id="rId20" w:tooltip="Mykénská řečtina (stránka neexistuje)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mykénská řečtina</w:t>
        </w:r>
      </w:hyperlink>
      <w:r w:rsidRPr="00EC695E">
        <w:rPr>
          <w:rFonts w:ascii="Calibri" w:hAnsi="Calibri" w:cs="Arial"/>
          <w:sz w:val="20"/>
          <w:szCs w:val="20"/>
        </w:rPr>
        <w:t>); z 8. stol. př. n. l. Homérovy texty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1" w:tooltip="Italic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italické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 xml:space="preserve">– </w:t>
      </w:r>
      <w:proofErr w:type="spellStart"/>
      <w:r w:rsidRPr="00EC695E">
        <w:rPr>
          <w:rFonts w:ascii="Calibri" w:hAnsi="Calibri" w:cs="Arial"/>
          <w:sz w:val="20"/>
          <w:szCs w:val="20"/>
        </w:rPr>
        <w:t>umberština</w:t>
      </w:r>
      <w:proofErr w:type="spellEnd"/>
      <w:r w:rsidRPr="00EC695E">
        <w:rPr>
          <w:rFonts w:ascii="Calibri" w:hAnsi="Calibri" w:cs="Arial"/>
          <w:sz w:val="20"/>
          <w:szCs w:val="20"/>
        </w:rPr>
        <w:t>, oskičtina, latina;  nejstarší záznamy ze 7. stol př. n. l. (</w:t>
      </w:r>
      <w:hyperlink r:id="rId22" w:tooltip="La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latina</w:t>
        </w:r>
      </w:hyperlink>
      <w:r w:rsidRPr="00EC695E">
        <w:rPr>
          <w:rFonts w:ascii="Calibri" w:hAnsi="Calibri" w:cs="Arial"/>
          <w:sz w:val="20"/>
          <w:szCs w:val="20"/>
        </w:rPr>
        <w:t>)</w:t>
      </w:r>
    </w:p>
    <w:p w:rsidR="000456AC" w:rsidRDefault="000456AC" w:rsidP="000456AC">
      <w:pPr>
        <w:shd w:val="clear" w:color="auto" w:fill="FFFFFF"/>
        <w:spacing w:line="360" w:lineRule="atLeast"/>
        <w:ind w:left="408"/>
        <w:rPr>
          <w:rFonts w:ascii="Calibri" w:hAnsi="Calibri" w:cs="Arial"/>
          <w:sz w:val="20"/>
          <w:szCs w:val="20"/>
        </w:rPr>
      </w:pPr>
      <w:r w:rsidRPr="00EC695E">
        <w:rPr>
          <w:rFonts w:ascii="Calibri" w:hAnsi="Calibri" w:cs="Arial"/>
          <w:sz w:val="20"/>
          <w:szCs w:val="20"/>
        </w:rPr>
        <w:t xml:space="preserve">                         </w:t>
      </w:r>
      <w:r w:rsidRPr="00EC695E">
        <w:rPr>
          <w:sz w:val="20"/>
          <w:szCs w:val="20"/>
        </w:rPr>
        <w:t>└</w:t>
      </w:r>
      <w:hyperlink r:id="rId23" w:tooltip="Román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románské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vznikly z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 xml:space="preserve"> lidové </w:t>
      </w:r>
      <w:hyperlink r:id="rId24" w:tooltip="La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latiny</w:t>
        </w:r>
      </w:hyperlink>
      <w:r w:rsidRPr="00EC695E">
        <w:rPr>
          <w:rFonts w:ascii="Calibri" w:hAnsi="Calibri" w:cs="Arial"/>
          <w:sz w:val="20"/>
          <w:szCs w:val="20"/>
        </w:rPr>
        <w:t xml:space="preserve"> (portugalština, španělština, katalánština, 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F14D09" w:rsidRDefault="000456AC" w:rsidP="000456AC">
      <w:pPr>
        <w:shd w:val="clear" w:color="auto" w:fill="FFFFFF"/>
        <w:spacing w:line="360" w:lineRule="atLeast"/>
        <w:ind w:left="40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</w:t>
      </w:r>
      <w:r w:rsidR="00F14D09">
        <w:rPr>
          <w:rFonts w:ascii="Calibri" w:hAnsi="Calibri" w:cs="Arial"/>
          <w:sz w:val="20"/>
          <w:szCs w:val="20"/>
        </w:rPr>
        <w:t xml:space="preserve">       </w:t>
      </w:r>
      <w:r w:rsidRPr="00EC695E">
        <w:rPr>
          <w:rFonts w:ascii="Calibri" w:hAnsi="Calibri" w:cs="Arial"/>
          <w:sz w:val="20"/>
          <w:szCs w:val="20"/>
        </w:rPr>
        <w:t>provensálština/</w:t>
      </w:r>
      <w:proofErr w:type="spellStart"/>
      <w:r w:rsidRPr="00EC695E">
        <w:rPr>
          <w:rFonts w:ascii="Calibri" w:hAnsi="Calibri" w:cs="Arial"/>
          <w:sz w:val="20"/>
          <w:szCs w:val="20"/>
        </w:rPr>
        <w:t>okcitáština</w:t>
      </w:r>
      <w:proofErr w:type="spellEnd"/>
      <w:r w:rsidRPr="00EC695E">
        <w:rPr>
          <w:rFonts w:ascii="Calibri" w:hAnsi="Calibri" w:cs="Arial"/>
          <w:sz w:val="20"/>
          <w:szCs w:val="20"/>
        </w:rPr>
        <w:t xml:space="preserve">, francouzština, </w:t>
      </w:r>
      <w:proofErr w:type="spellStart"/>
      <w:r w:rsidRPr="00EC695E">
        <w:rPr>
          <w:rFonts w:ascii="Calibri" w:hAnsi="Calibri" w:cs="Arial"/>
          <w:sz w:val="20"/>
          <w:szCs w:val="20"/>
        </w:rPr>
        <w:t>retorománština</w:t>
      </w:r>
      <w:proofErr w:type="spellEnd"/>
      <w:r w:rsidRPr="00EC695E">
        <w:rPr>
          <w:rFonts w:ascii="Calibri" w:hAnsi="Calibri" w:cs="Arial"/>
          <w:sz w:val="20"/>
          <w:szCs w:val="20"/>
        </w:rPr>
        <w:t xml:space="preserve">, italština, moldavština a </w:t>
      </w:r>
      <w:r w:rsidR="00F14D09">
        <w:rPr>
          <w:rFonts w:ascii="Calibri" w:hAnsi="Calibri" w:cs="Arial"/>
          <w:sz w:val="20"/>
          <w:szCs w:val="20"/>
        </w:rPr>
        <w:t xml:space="preserve">               </w:t>
      </w:r>
    </w:p>
    <w:p w:rsidR="000456AC" w:rsidRPr="00EC695E" w:rsidRDefault="00F14D09" w:rsidP="000456AC">
      <w:pPr>
        <w:shd w:val="clear" w:color="auto" w:fill="FFFFFF"/>
        <w:spacing w:line="360" w:lineRule="atLeast"/>
        <w:ind w:left="40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</w:t>
      </w:r>
      <w:r w:rsidR="000456AC" w:rsidRPr="00EC695E">
        <w:rPr>
          <w:rFonts w:ascii="Calibri" w:hAnsi="Calibri" w:cs="Arial"/>
          <w:sz w:val="20"/>
          <w:szCs w:val="20"/>
        </w:rPr>
        <w:t>rumunština)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5" w:tooltip="Kelt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keltské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 xml:space="preserve">– nejstarší záznamy </w:t>
      </w:r>
      <w:proofErr w:type="gramStart"/>
      <w:r w:rsidRPr="00EC695E">
        <w:rPr>
          <w:rFonts w:ascii="Calibri" w:hAnsi="Calibri" w:cs="Arial"/>
          <w:sz w:val="20"/>
          <w:szCs w:val="20"/>
        </w:rPr>
        <w:t>ze</w:t>
      </w:r>
      <w:proofErr w:type="gramEnd"/>
      <w:r w:rsidRPr="00EC695E">
        <w:rPr>
          <w:rFonts w:ascii="Calibri" w:hAnsi="Calibri" w:cs="Arial"/>
          <w:sz w:val="20"/>
          <w:szCs w:val="20"/>
        </w:rPr>
        <w:t xml:space="preserve"> 6. stol př. n. l. (galština); irština, nářečí waleská a skotská, nářečí bretaňské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6" w:tooltip="Germán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germánské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 cca 2. stol. n. l. (nejstarší runové nápisy), nejstarší písemnictví v gótštině (4. stol. n. l.) – gótština, franština, stará norština</w:t>
      </w:r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vandalština</w:t>
      </w:r>
      <w:proofErr w:type="spellEnd"/>
      <w:r w:rsidRPr="00EC695E">
        <w:rPr>
          <w:rFonts w:ascii="Calibri" w:hAnsi="Calibri" w:cs="Arial"/>
          <w:sz w:val="20"/>
          <w:szCs w:val="20"/>
        </w:rPr>
        <w:t>; stará horní němčina, stará frí</w:t>
      </w:r>
      <w:r>
        <w:rPr>
          <w:rFonts w:ascii="Calibri" w:hAnsi="Calibri" w:cs="Arial"/>
          <w:sz w:val="20"/>
          <w:szCs w:val="20"/>
        </w:rPr>
        <w:t>š</w:t>
      </w:r>
      <w:r w:rsidRPr="00EC695E">
        <w:rPr>
          <w:rFonts w:ascii="Calibri" w:hAnsi="Calibri" w:cs="Arial"/>
          <w:sz w:val="20"/>
          <w:szCs w:val="20"/>
        </w:rPr>
        <w:t xml:space="preserve">tina; angličtina, islandština, norština, švédština, dánština, </w:t>
      </w:r>
      <w:proofErr w:type="spellStart"/>
      <w:r w:rsidRPr="00EC695E">
        <w:rPr>
          <w:rFonts w:ascii="Calibri" w:hAnsi="Calibri" w:cs="Arial"/>
          <w:sz w:val="20"/>
          <w:szCs w:val="20"/>
        </w:rPr>
        <w:t>faerština</w:t>
      </w:r>
      <w:proofErr w:type="spellEnd"/>
      <w:r w:rsidRPr="00EC695E">
        <w:rPr>
          <w:rFonts w:ascii="Calibri" w:hAnsi="Calibri" w:cs="Arial"/>
          <w:sz w:val="20"/>
          <w:szCs w:val="20"/>
        </w:rPr>
        <w:t>, holandština, vlámština, němčina, afrikán</w:t>
      </w:r>
      <w:r>
        <w:rPr>
          <w:rFonts w:ascii="Calibri" w:hAnsi="Calibri" w:cs="Arial"/>
          <w:sz w:val="20"/>
          <w:szCs w:val="20"/>
        </w:rPr>
        <w:t>š</w:t>
      </w:r>
      <w:r w:rsidRPr="00EC695E">
        <w:rPr>
          <w:rFonts w:ascii="Calibri" w:hAnsi="Calibri" w:cs="Arial"/>
          <w:sz w:val="20"/>
          <w:szCs w:val="20"/>
        </w:rPr>
        <w:t xml:space="preserve">tina a jidiš.                     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7" w:tooltip="Arménština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arménština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 5. stol. n. l.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8" w:tooltip="Tocharské jazyky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tocharské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vymřelé, záznamy z </w:t>
      </w:r>
      <w:r>
        <w:rPr>
          <w:rFonts w:ascii="Calibri" w:hAnsi="Calibri" w:cs="Arial"/>
          <w:sz w:val="20"/>
          <w:szCs w:val="20"/>
        </w:rPr>
        <w:t>cca</w:t>
      </w:r>
      <w:r w:rsidRPr="00EC695E">
        <w:rPr>
          <w:rFonts w:ascii="Calibri" w:hAnsi="Calibri" w:cs="Arial"/>
          <w:sz w:val="20"/>
          <w:szCs w:val="20"/>
        </w:rPr>
        <w:t xml:space="preserve"> 6. stol n. l. – tocharština A </w:t>
      </w:r>
      <w:proofErr w:type="spellStart"/>
      <w:r w:rsidRPr="00EC695E">
        <w:rPr>
          <w:rFonts w:ascii="Calibri" w:hAnsi="Calibri" w:cs="Arial"/>
          <w:sz w:val="20"/>
          <w:szCs w:val="20"/>
        </w:rPr>
        <w:t>a</w:t>
      </w:r>
      <w:proofErr w:type="spellEnd"/>
      <w:r w:rsidRPr="00EC695E">
        <w:rPr>
          <w:rFonts w:ascii="Calibri" w:hAnsi="Calibri" w:cs="Arial"/>
          <w:sz w:val="20"/>
          <w:szCs w:val="20"/>
        </w:rPr>
        <w:t xml:space="preserve"> tocharština B</w:t>
      </w: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29" w:tooltip="Balto-slovanské jazyky" w:history="1">
        <w:proofErr w:type="spellStart"/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balto</w:t>
        </w:r>
        <w:proofErr w:type="spellEnd"/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-slovanské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(někdy bývá existence společné baltoslovanské skupiny zpochybňována)</w:t>
      </w:r>
    </w:p>
    <w:p w:rsidR="000456AC" w:rsidRPr="00EC695E" w:rsidRDefault="000456AC" w:rsidP="000456AC">
      <w:pPr>
        <w:shd w:val="clear" w:color="auto" w:fill="FFFFFF"/>
        <w:spacing w:line="360" w:lineRule="atLeast"/>
        <w:ind w:left="1116" w:firstLine="300"/>
        <w:rPr>
          <w:rFonts w:ascii="Calibri" w:hAnsi="Calibri" w:cs="Arial"/>
          <w:sz w:val="20"/>
          <w:szCs w:val="20"/>
        </w:rPr>
      </w:pPr>
      <w:r w:rsidRPr="00EC695E">
        <w:rPr>
          <w:sz w:val="20"/>
          <w:szCs w:val="20"/>
        </w:rPr>
        <w:t>└</w:t>
      </w:r>
      <w:hyperlink r:id="rId30" w:tooltip="Slovanské jazyky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slovanské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 9. století (</w:t>
      </w:r>
      <w:hyperlink r:id="rId31" w:tooltip="Staroslověnš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staroslověnština</w:t>
        </w:r>
      </w:hyperlink>
      <w:r w:rsidRPr="00EC695E">
        <w:rPr>
          <w:rFonts w:ascii="Calibri" w:hAnsi="Calibri" w:cs="Arial"/>
          <w:sz w:val="20"/>
          <w:szCs w:val="20"/>
        </w:rPr>
        <w:t>)</w:t>
      </w:r>
    </w:p>
    <w:p w:rsidR="00F14D09" w:rsidRDefault="000456AC" w:rsidP="000456AC">
      <w:pPr>
        <w:shd w:val="clear" w:color="auto" w:fill="FFFFFF"/>
        <w:spacing w:line="360" w:lineRule="atLeast"/>
        <w:ind w:left="1116" w:firstLine="300"/>
        <w:rPr>
          <w:rFonts w:ascii="Calibri" w:hAnsi="Calibri" w:cs="Arial"/>
          <w:sz w:val="20"/>
          <w:szCs w:val="20"/>
        </w:rPr>
      </w:pPr>
      <w:r w:rsidRPr="00EC695E">
        <w:rPr>
          <w:sz w:val="20"/>
          <w:szCs w:val="20"/>
        </w:rPr>
        <w:t>└</w:t>
      </w:r>
      <w:hyperlink r:id="rId32" w:tooltip="Baltské jazyky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baltské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ze 14. stol. (zaniklá stará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33" w:tooltip="Pruš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pruština</w:t>
        </w:r>
      </w:hyperlink>
      <w:r w:rsidRPr="00EC695E">
        <w:rPr>
          <w:rFonts w:ascii="Calibri" w:hAnsi="Calibri" w:cs="Arial"/>
          <w:sz w:val="20"/>
          <w:szCs w:val="20"/>
        </w:rPr>
        <w:t>),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34" w:tooltip="Litevš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litevština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a</w:t>
      </w:r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hyperlink r:id="rId35" w:tooltip="Lotyština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lotyština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 xml:space="preserve">až </w:t>
      </w:r>
      <w:r w:rsidR="00F14D09">
        <w:rPr>
          <w:rFonts w:ascii="Calibri" w:hAnsi="Calibri" w:cs="Arial"/>
          <w:sz w:val="20"/>
          <w:szCs w:val="20"/>
        </w:rPr>
        <w:t xml:space="preserve">                 </w:t>
      </w:r>
    </w:p>
    <w:p w:rsidR="000456AC" w:rsidRPr="00EC695E" w:rsidRDefault="00F14D09" w:rsidP="000456AC">
      <w:pPr>
        <w:shd w:val="clear" w:color="auto" w:fill="FFFFFF"/>
        <w:spacing w:line="360" w:lineRule="atLeast"/>
        <w:ind w:left="1116" w:firstLine="30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</w:t>
      </w:r>
      <w:proofErr w:type="gramStart"/>
      <w:r w:rsidR="000456AC" w:rsidRPr="00EC695E">
        <w:rPr>
          <w:rFonts w:ascii="Calibri" w:hAnsi="Calibri" w:cs="Arial"/>
          <w:sz w:val="20"/>
          <w:szCs w:val="20"/>
        </w:rPr>
        <w:t>ze</w:t>
      </w:r>
      <w:proofErr w:type="gramEnd"/>
      <w:r w:rsidR="000456AC" w:rsidRPr="00EC695E">
        <w:rPr>
          <w:rFonts w:ascii="Calibri" w:hAnsi="Calibri" w:cs="Arial"/>
          <w:sz w:val="20"/>
          <w:szCs w:val="20"/>
        </w:rPr>
        <w:t xml:space="preserve"> 16. stol.</w:t>
      </w:r>
    </w:p>
    <w:p w:rsidR="000456AC" w:rsidRDefault="000456AC" w:rsidP="000456AC">
      <w:pPr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  <w:hyperlink r:id="rId36" w:tooltip="Albánština" w:history="1">
        <w:r w:rsidRPr="00EC695E">
          <w:rPr>
            <w:rStyle w:val="Hypertextovodkaz"/>
            <w:rFonts w:ascii="Calibri" w:hAnsi="Calibri" w:cs="Arial"/>
            <w:b/>
            <w:color w:val="auto"/>
            <w:sz w:val="20"/>
            <w:szCs w:val="20"/>
            <w:u w:val="none"/>
          </w:rPr>
          <w:t>albánština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> </w:t>
      </w:r>
      <w:r w:rsidRPr="00EC695E">
        <w:rPr>
          <w:rFonts w:ascii="Calibri" w:hAnsi="Calibri" w:cs="Arial"/>
          <w:sz w:val="20"/>
          <w:szCs w:val="20"/>
        </w:rPr>
        <w:t>– nejstarší záznamy z 15. stol.</w:t>
      </w:r>
    </w:p>
    <w:p w:rsidR="000456AC" w:rsidRPr="00EC695E" w:rsidRDefault="000456AC" w:rsidP="000456AC">
      <w:pPr>
        <w:shd w:val="clear" w:color="auto" w:fill="FFFFFF"/>
        <w:spacing w:line="288" w:lineRule="atLeast"/>
        <w:ind w:left="384"/>
        <w:rPr>
          <w:rFonts w:ascii="Calibri" w:hAnsi="Calibri" w:cs="Arial"/>
          <w:sz w:val="20"/>
          <w:szCs w:val="20"/>
        </w:rPr>
      </w:pPr>
    </w:p>
    <w:p w:rsidR="000456AC" w:rsidRPr="00EC695E" w:rsidRDefault="000456AC" w:rsidP="000456AC">
      <w:pPr>
        <w:numPr>
          <w:ilvl w:val="0"/>
          <w:numId w:val="2"/>
        </w:numPr>
        <w:shd w:val="clear" w:color="auto" w:fill="FFFFFF"/>
        <w:spacing w:line="288" w:lineRule="atLeas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ide. </w:t>
      </w:r>
      <w:proofErr w:type="gramStart"/>
      <w:r w:rsidRPr="00EC695E">
        <w:rPr>
          <w:rFonts w:ascii="Calibri" w:hAnsi="Calibri" w:cs="Arial"/>
          <w:b/>
          <w:sz w:val="20"/>
          <w:szCs w:val="20"/>
        </w:rPr>
        <w:t>jazyky</w:t>
      </w:r>
      <w:proofErr w:type="gramEnd"/>
      <w:r w:rsidRPr="00EC695E">
        <w:rPr>
          <w:rFonts w:ascii="Calibri" w:hAnsi="Calibri" w:cs="Arial"/>
          <w:b/>
          <w:sz w:val="20"/>
          <w:szCs w:val="20"/>
        </w:rPr>
        <w:t xml:space="preserve"> reliktní</w:t>
      </w:r>
      <w:r w:rsidRPr="00EC695E">
        <w:rPr>
          <w:rFonts w:ascii="Calibri" w:hAnsi="Calibri" w:cs="Arial"/>
          <w:sz w:val="20"/>
          <w:szCs w:val="20"/>
        </w:rPr>
        <w:t xml:space="preserve"> -   </w:t>
      </w:r>
      <w:hyperlink r:id="rId37" w:tooltip="Illyrské jazyky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illyrské</w:t>
        </w:r>
        <w:proofErr w:type="spellEnd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 xml:space="preserve"> jazyky</w:t>
        </w:r>
      </w:hyperlink>
      <w:r w:rsidRPr="00EC695E">
        <w:rPr>
          <w:rStyle w:val="apple-converted-space"/>
          <w:rFonts w:ascii="Calibri" w:hAnsi="Calibri" w:cs="Arial"/>
          <w:sz w:val="20"/>
          <w:szCs w:val="20"/>
        </w:rPr>
        <w:t xml:space="preserve">, </w:t>
      </w:r>
      <w:hyperlink r:id="rId38" w:tooltip="Venét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ven</w:t>
        </w:r>
        <w:r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e</w:t>
        </w:r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tština</w:t>
        </w:r>
        <w:proofErr w:type="spellEnd"/>
      </w:hyperlink>
      <w:r>
        <w:rPr>
          <w:rFonts w:ascii="Calibri" w:hAnsi="Calibri" w:cs="Arial"/>
          <w:sz w:val="20"/>
          <w:szCs w:val="20"/>
        </w:rPr>
        <w:t>,</w:t>
      </w:r>
      <w:r w:rsidRPr="00EC695E">
        <w:rPr>
          <w:rFonts w:ascii="Calibri" w:hAnsi="Calibri" w:cs="Arial"/>
          <w:sz w:val="20"/>
          <w:szCs w:val="20"/>
        </w:rPr>
        <w:t xml:space="preserve"> </w:t>
      </w:r>
      <w:hyperlink r:id="rId39" w:tooltip="Liburn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liburnština</w:t>
        </w:r>
        <w:proofErr w:type="spellEnd"/>
      </w:hyperlink>
      <w:r>
        <w:rPr>
          <w:rFonts w:ascii="Calibri" w:hAnsi="Calibri" w:cs="Arial"/>
          <w:sz w:val="20"/>
          <w:szCs w:val="20"/>
        </w:rPr>
        <w:t>,</w:t>
      </w:r>
      <w:r w:rsidRPr="00EC695E">
        <w:rPr>
          <w:rFonts w:ascii="Calibri" w:hAnsi="Calibri" w:cs="Arial"/>
          <w:sz w:val="20"/>
          <w:szCs w:val="20"/>
        </w:rPr>
        <w:t xml:space="preserve"> </w:t>
      </w:r>
      <w:hyperlink r:id="rId40" w:tooltip="Messapština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messapština</w:t>
        </w:r>
        <w:proofErr w:type="spellEnd"/>
      </w:hyperlink>
      <w:r>
        <w:rPr>
          <w:rFonts w:ascii="Calibri" w:hAnsi="Calibri" w:cs="Arial"/>
          <w:sz w:val="20"/>
          <w:szCs w:val="20"/>
        </w:rPr>
        <w:t>,</w:t>
      </w:r>
      <w:r w:rsidRPr="00EC695E">
        <w:rPr>
          <w:rFonts w:ascii="Calibri" w:hAnsi="Calibri" w:cs="Arial"/>
          <w:sz w:val="20"/>
          <w:szCs w:val="20"/>
        </w:rPr>
        <w:t xml:space="preserve"> </w:t>
      </w:r>
      <w:hyperlink r:id="rId41" w:tooltip="Frygijština (stránka neexistuje)" w:history="1"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frýžš</w:t>
        </w:r>
        <w:r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t</w:t>
        </w:r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ina</w:t>
        </w:r>
      </w:hyperlink>
      <w:r w:rsidRPr="00EC695E">
        <w:rPr>
          <w:rFonts w:ascii="Calibri" w:hAnsi="Calibri" w:cs="Arial"/>
          <w:sz w:val="20"/>
          <w:szCs w:val="20"/>
        </w:rPr>
        <w:t xml:space="preserve">; </w:t>
      </w:r>
      <w:hyperlink r:id="rId42" w:tooltip="Thrák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tráčtina</w:t>
        </w:r>
        <w:proofErr w:type="spellEnd"/>
      </w:hyperlink>
      <w:r w:rsidRPr="00EC695E">
        <w:rPr>
          <w:rFonts w:ascii="Calibri" w:hAnsi="Calibri" w:cs="Arial"/>
          <w:sz w:val="20"/>
          <w:szCs w:val="20"/>
        </w:rPr>
        <w:t xml:space="preserve">; </w:t>
      </w:r>
    </w:p>
    <w:p w:rsidR="000456AC" w:rsidRDefault="000456AC" w:rsidP="000456AC">
      <w:pPr>
        <w:shd w:val="clear" w:color="auto" w:fill="FFFFFF"/>
        <w:spacing w:line="288" w:lineRule="atLeast"/>
        <w:ind w:left="3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      </w:t>
      </w:r>
      <w:hyperlink r:id="rId43" w:tooltip="Dák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dáčtina</w:t>
        </w:r>
        <w:proofErr w:type="spellEnd"/>
      </w:hyperlink>
      <w:r>
        <w:rPr>
          <w:rFonts w:ascii="Calibri" w:hAnsi="Calibri" w:cs="Arial"/>
          <w:sz w:val="20"/>
          <w:szCs w:val="20"/>
        </w:rPr>
        <w:t>,</w:t>
      </w:r>
      <w:r w:rsidRPr="00EC695E">
        <w:rPr>
          <w:rFonts w:ascii="Calibri" w:hAnsi="Calibri" w:cs="Arial"/>
          <w:sz w:val="20"/>
          <w:szCs w:val="20"/>
        </w:rPr>
        <w:t xml:space="preserve"> stará makedonština</w:t>
      </w:r>
      <w:r>
        <w:rPr>
          <w:rFonts w:ascii="Calibri" w:hAnsi="Calibri" w:cs="Arial"/>
          <w:sz w:val="20"/>
          <w:szCs w:val="20"/>
        </w:rPr>
        <w:t>,</w:t>
      </w:r>
      <w:r w:rsidRPr="00EC695E">
        <w:rPr>
          <w:rFonts w:ascii="Calibri" w:hAnsi="Calibri" w:cs="Arial"/>
          <w:sz w:val="20"/>
          <w:szCs w:val="20"/>
        </w:rPr>
        <w:t xml:space="preserve"> </w:t>
      </w:r>
      <w:hyperlink r:id="rId44" w:tooltip="Ligurština (stránka neexistuje)" w:history="1">
        <w:proofErr w:type="spellStart"/>
        <w:r w:rsidRPr="00EC695E">
          <w:rPr>
            <w:rStyle w:val="Hypertextovodkaz"/>
            <w:rFonts w:ascii="Calibri" w:hAnsi="Calibri" w:cs="Arial"/>
            <w:color w:val="auto"/>
            <w:sz w:val="20"/>
            <w:szCs w:val="20"/>
            <w:u w:val="none"/>
          </w:rPr>
          <w:t>ligurština</w:t>
        </w:r>
        <w:proofErr w:type="spellEnd"/>
      </w:hyperlink>
      <w:r w:rsidRPr="00EC695E">
        <w:rPr>
          <w:rFonts w:ascii="Calibri" w:hAnsi="Calibri" w:cs="Arial"/>
          <w:sz w:val="20"/>
          <w:szCs w:val="20"/>
        </w:rPr>
        <w:t xml:space="preserve"> aj.</w:t>
      </w:r>
    </w:p>
    <w:p w:rsidR="000456AC" w:rsidRPr="00EC695E" w:rsidRDefault="000456AC" w:rsidP="000456AC">
      <w:pPr>
        <w:rPr>
          <w:rFonts w:ascii="Calibri" w:hAnsi="Calibri" w:cs="Arial"/>
          <w:color w:val="000000"/>
          <w:sz w:val="16"/>
          <w:szCs w:val="16"/>
          <w:shd w:val="clear" w:color="auto" w:fill="FFFFFF"/>
        </w:rPr>
      </w:pPr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Erhart, A</w:t>
      </w:r>
      <w:r w:rsidRPr="00EC695E">
        <w:rPr>
          <w:rFonts w:ascii="Calibri" w:hAnsi="Calibri" w:cs="Arial"/>
          <w:i/>
          <w:color w:val="000000"/>
          <w:sz w:val="16"/>
          <w:szCs w:val="16"/>
          <w:shd w:val="clear" w:color="auto" w:fill="FFFFFF"/>
        </w:rPr>
        <w:t>.: Indoevropské jazyky</w:t>
      </w:r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. Praha 1982.</w:t>
      </w:r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                 </w:t>
      </w:r>
      <w:proofErr w:type="spellStart"/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>Bičovský</w:t>
      </w:r>
      <w:proofErr w:type="spellEnd"/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, J. a kol.: </w:t>
      </w:r>
      <w:r w:rsidRPr="000123F4">
        <w:rPr>
          <w:rFonts w:ascii="Calibri" w:hAnsi="Calibri" w:cs="Arial"/>
          <w:i/>
          <w:color w:val="000000"/>
          <w:sz w:val="16"/>
          <w:szCs w:val="16"/>
          <w:shd w:val="clear" w:color="auto" w:fill="FFFFFF"/>
        </w:rPr>
        <w:t>Jazyky starého Orientu</w:t>
      </w:r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>. Praha, 2010.</w:t>
      </w:r>
    </w:p>
    <w:p w:rsidR="000456AC" w:rsidRDefault="000456AC" w:rsidP="000456AC">
      <w:pPr>
        <w:rPr>
          <w:rFonts w:ascii="Calibri" w:hAnsi="Calibri" w:cs="Arial"/>
          <w:color w:val="000000"/>
          <w:sz w:val="16"/>
          <w:szCs w:val="16"/>
          <w:shd w:val="clear" w:color="auto" w:fill="FFFFFF"/>
        </w:rPr>
      </w:pPr>
      <w:proofErr w:type="spellStart"/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Klégr</w:t>
      </w:r>
      <w:proofErr w:type="spellEnd"/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, A. a kol.:</w:t>
      </w:r>
      <w:r w:rsidRPr="00EC695E">
        <w:rPr>
          <w:rStyle w:val="apple-converted-space"/>
          <w:rFonts w:ascii="Calibri" w:hAnsi="Calibri" w:cs="Arial"/>
          <w:color w:val="000000"/>
          <w:sz w:val="16"/>
          <w:szCs w:val="16"/>
          <w:shd w:val="clear" w:color="auto" w:fill="FFFFFF"/>
        </w:rPr>
        <w:t> </w:t>
      </w:r>
      <w:r w:rsidRPr="00EC695E">
        <w:rPr>
          <w:rFonts w:ascii="Calibri" w:hAnsi="Calibri" w:cs="Arial"/>
          <w:i/>
          <w:iCs/>
          <w:color w:val="000000"/>
          <w:sz w:val="16"/>
          <w:szCs w:val="16"/>
          <w:shd w:val="clear" w:color="auto" w:fill="FFFFFF"/>
        </w:rPr>
        <w:t>Světem jazyků</w:t>
      </w:r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. Praha, 1989.</w:t>
      </w:r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                  </w:t>
      </w:r>
      <w:proofErr w:type="spellStart"/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>Bičovský</w:t>
      </w:r>
      <w:proofErr w:type="spellEnd"/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, J.: </w:t>
      </w:r>
      <w:proofErr w:type="spellStart"/>
      <w:r w:rsidRPr="000123F4">
        <w:rPr>
          <w:rFonts w:ascii="Calibri" w:hAnsi="Calibri" w:cs="Arial"/>
          <w:i/>
          <w:color w:val="000000"/>
          <w:sz w:val="16"/>
          <w:szCs w:val="16"/>
          <w:shd w:val="clear" w:color="auto" w:fill="FFFFFF"/>
        </w:rPr>
        <w:t>Vademecum</w:t>
      </w:r>
      <w:proofErr w:type="spellEnd"/>
      <w:r w:rsidRPr="000123F4">
        <w:rPr>
          <w:rFonts w:ascii="Calibri" w:hAnsi="Calibri" w:cs="Arial"/>
          <w:i/>
          <w:color w:val="000000"/>
          <w:sz w:val="16"/>
          <w:szCs w:val="16"/>
          <w:shd w:val="clear" w:color="auto" w:fill="FFFFFF"/>
        </w:rPr>
        <w:t xml:space="preserve"> starými indoevropskými jazyky</w:t>
      </w:r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>. Praha, 2009.</w:t>
      </w:r>
    </w:p>
    <w:p w:rsidR="000456AC" w:rsidRPr="00EC695E" w:rsidRDefault="000456AC" w:rsidP="000456AC">
      <w:pPr>
        <w:rPr>
          <w:rFonts w:ascii="Calibri" w:hAnsi="Calibri" w:cs="Arial"/>
          <w:color w:val="000000"/>
          <w:sz w:val="16"/>
          <w:szCs w:val="16"/>
          <w:shd w:val="clear" w:color="auto" w:fill="FFFFFF"/>
        </w:rPr>
      </w:pPr>
      <w:proofErr w:type="spellStart"/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Price</w:t>
      </w:r>
      <w:proofErr w:type="spellEnd"/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, G.: </w:t>
      </w:r>
      <w:r w:rsidRPr="00EC695E">
        <w:rPr>
          <w:rFonts w:ascii="Calibri" w:hAnsi="Calibri" w:cs="Arial"/>
          <w:i/>
          <w:color w:val="000000"/>
          <w:sz w:val="16"/>
          <w:szCs w:val="16"/>
          <w:shd w:val="clear" w:color="auto" w:fill="FFFFFF"/>
        </w:rPr>
        <w:t>Encyklopedie jazyků Evropy</w:t>
      </w:r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>. Praha</w:t>
      </w:r>
      <w:r>
        <w:rPr>
          <w:rFonts w:ascii="Calibri" w:hAnsi="Calibri" w:cs="Arial"/>
          <w:color w:val="000000"/>
          <w:sz w:val="16"/>
          <w:szCs w:val="16"/>
          <w:shd w:val="clear" w:color="auto" w:fill="FFFFFF"/>
        </w:rPr>
        <w:t>,</w:t>
      </w:r>
      <w:r w:rsidRPr="00EC695E">
        <w:rPr>
          <w:rFonts w:ascii="Calibri" w:hAnsi="Calibri" w:cs="Arial"/>
          <w:color w:val="000000"/>
          <w:sz w:val="16"/>
          <w:szCs w:val="16"/>
          <w:shd w:val="clear" w:color="auto" w:fill="FFFFFF"/>
        </w:rPr>
        <w:t xml:space="preserve"> 2002.</w:t>
      </w:r>
    </w:p>
    <w:p w:rsidR="000456AC" w:rsidRPr="00EC695E" w:rsidRDefault="000456AC" w:rsidP="000456AC">
      <w:pPr>
        <w:rPr>
          <w:rFonts w:ascii="Calibri" w:hAnsi="Calibri"/>
          <w:color w:val="000000"/>
          <w:sz w:val="16"/>
          <w:szCs w:val="16"/>
          <w:shd w:val="clear" w:color="auto" w:fill="FFFFFF"/>
        </w:rPr>
      </w:pPr>
      <w:hyperlink r:id="rId45" w:history="1">
        <w:r w:rsidRPr="00EC695E">
          <w:rPr>
            <w:rStyle w:val="Hypertextovodkaz"/>
            <w:rFonts w:ascii="Calibri" w:hAnsi="Calibri"/>
            <w:sz w:val="16"/>
            <w:szCs w:val="16"/>
            <w:shd w:val="clear" w:color="auto" w:fill="FFFFFF"/>
          </w:rPr>
          <w:t>http://www.ethnologue.com</w:t>
        </w:r>
      </w:hyperlink>
    </w:p>
    <w:p w:rsidR="000456AC" w:rsidRPr="00EC695E" w:rsidRDefault="000456AC" w:rsidP="000456AC">
      <w:pPr>
        <w:rPr>
          <w:rFonts w:ascii="Calibri" w:hAnsi="Calibri"/>
          <w:color w:val="000000"/>
          <w:sz w:val="16"/>
          <w:szCs w:val="16"/>
          <w:shd w:val="clear" w:color="auto" w:fill="FFFFFF"/>
        </w:rPr>
      </w:pPr>
      <w:hyperlink r:id="rId46" w:history="1">
        <w:r w:rsidRPr="00EC695E">
          <w:rPr>
            <w:rStyle w:val="Hypertextovodkaz"/>
            <w:rFonts w:ascii="Calibri" w:hAnsi="Calibri"/>
            <w:sz w:val="16"/>
            <w:szCs w:val="16"/>
            <w:shd w:val="clear" w:color="auto" w:fill="FFFFFF"/>
          </w:rPr>
          <w:t>http://www.indo-european.nl</w:t>
        </w:r>
      </w:hyperlink>
    </w:p>
    <w:p w:rsidR="000456AC" w:rsidRPr="00EC695E" w:rsidRDefault="000456AC" w:rsidP="000456AC">
      <w:pPr>
        <w:rPr>
          <w:rFonts w:ascii="Calibri" w:hAnsi="Calibri"/>
          <w:color w:val="000000"/>
          <w:sz w:val="16"/>
          <w:szCs w:val="16"/>
          <w:shd w:val="clear" w:color="auto" w:fill="FFFFFF"/>
        </w:rPr>
      </w:pPr>
      <w:hyperlink r:id="rId47" w:history="1">
        <w:r w:rsidRPr="00EC695E">
          <w:rPr>
            <w:rStyle w:val="Hypertextovodkaz"/>
            <w:rFonts w:ascii="Calibri" w:hAnsi="Calibri"/>
            <w:sz w:val="16"/>
            <w:szCs w:val="16"/>
            <w:shd w:val="clear" w:color="auto" w:fill="FFFFFF"/>
          </w:rPr>
          <w:t>http://colfa.utsa.edu/drinka/pie/default.htm</w:t>
        </w:r>
      </w:hyperlink>
    </w:p>
    <w:p w:rsidR="00D405BF" w:rsidRDefault="000456AC">
      <w:hyperlink r:id="rId48" w:history="1">
        <w:r w:rsidRPr="00EC695E">
          <w:rPr>
            <w:rStyle w:val="Hypertextovodkaz"/>
            <w:rFonts w:ascii="Calibri" w:hAnsi="Calibri"/>
            <w:sz w:val="16"/>
            <w:szCs w:val="16"/>
            <w:shd w:val="clear" w:color="auto" w:fill="FFFFFF"/>
          </w:rPr>
          <w:t>http://titus.uni-frankfurt.de/index.htm#Etabelle</w:t>
        </w:r>
      </w:hyperlink>
      <w:bookmarkStart w:id="0" w:name="_GoBack"/>
      <w:bookmarkEnd w:id="0"/>
    </w:p>
    <w:sectPr w:rsidR="00D4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4C4"/>
    <w:multiLevelType w:val="hybridMultilevel"/>
    <w:tmpl w:val="299A75AA"/>
    <w:lvl w:ilvl="0" w:tplc="70FE5AF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192172"/>
    <w:multiLevelType w:val="multilevel"/>
    <w:tmpl w:val="A1501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AC"/>
    <w:rsid w:val="000456AC"/>
    <w:rsid w:val="00D405BF"/>
    <w:rsid w:val="00F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56AC"/>
  </w:style>
  <w:style w:type="character" w:styleId="Hypertextovodkaz">
    <w:name w:val="Hyperlink"/>
    <w:basedOn w:val="Standardnpsmoodstavce"/>
    <w:rsid w:val="000456AC"/>
    <w:rPr>
      <w:color w:val="0000FF"/>
      <w:u w:val="single"/>
    </w:rPr>
  </w:style>
  <w:style w:type="paragraph" w:styleId="Normlnweb">
    <w:name w:val="Normal (Web)"/>
    <w:basedOn w:val="Normln"/>
    <w:rsid w:val="000456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56AC"/>
  </w:style>
  <w:style w:type="character" w:styleId="Hypertextovodkaz">
    <w:name w:val="Hyperlink"/>
    <w:basedOn w:val="Standardnpsmoodstavce"/>
    <w:rsid w:val="000456AC"/>
    <w:rPr>
      <w:color w:val="0000FF"/>
      <w:u w:val="single"/>
    </w:rPr>
  </w:style>
  <w:style w:type="paragraph" w:styleId="Normlnweb">
    <w:name w:val="Normal (Web)"/>
    <w:basedOn w:val="Normln"/>
    <w:rsid w:val="00045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Indoevropeistika" TargetMode="External"/><Relationship Id="rId18" Type="http://schemas.openxmlformats.org/officeDocument/2006/relationships/hyperlink" Target="http://cs.wikipedia.org/wiki/Sanskrt" TargetMode="External"/><Relationship Id="rId26" Type="http://schemas.openxmlformats.org/officeDocument/2006/relationships/hyperlink" Target="http://cs.wikipedia.org/wiki/Germ%C3%A1nsk%C3%A9_jazyky" TargetMode="External"/><Relationship Id="rId39" Type="http://schemas.openxmlformats.org/officeDocument/2006/relationships/hyperlink" Target="http://cs.wikipedia.org/w/index.php?title=Liburn%C5%A1tina&amp;action=edit&amp;redlink=1" TargetMode="External"/><Relationship Id="rId21" Type="http://schemas.openxmlformats.org/officeDocument/2006/relationships/hyperlink" Target="http://cs.wikipedia.org/wiki/Italick%C3%A9_jazyky" TargetMode="External"/><Relationship Id="rId34" Type="http://schemas.openxmlformats.org/officeDocument/2006/relationships/hyperlink" Target="http://cs.wikipedia.org/wiki/Litev%C5%A1tina" TargetMode="External"/><Relationship Id="rId42" Type="http://schemas.openxmlformats.org/officeDocument/2006/relationships/hyperlink" Target="http://cs.wikipedia.org/w/index.php?title=Thr%C3%A1k%C5%A1tina&amp;action=edit&amp;redlink=1" TargetMode="External"/><Relationship Id="rId47" Type="http://schemas.openxmlformats.org/officeDocument/2006/relationships/hyperlink" Target="http://colfa.utsa.edu/drinka/pie/default.ht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cs.wikipedia.org/wiki/Thomas_Young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/index.php?title=L%C3%BDd%C5%A1tina&amp;action=edit&amp;redlink=1" TargetMode="External"/><Relationship Id="rId29" Type="http://schemas.openxmlformats.org/officeDocument/2006/relationships/hyperlink" Target="http://cs.wikipedia.org/wiki/Balto-slovansk%C3%A9_jazyky" TargetMode="External"/><Relationship Id="rId11" Type="http://schemas.openxmlformats.org/officeDocument/2006/relationships/hyperlink" Target="http://cs.wikipedia.org/wiki/Rusko" TargetMode="External"/><Relationship Id="rId24" Type="http://schemas.openxmlformats.org/officeDocument/2006/relationships/hyperlink" Target="http://cs.wikipedia.org/wiki/Latina" TargetMode="External"/><Relationship Id="rId32" Type="http://schemas.openxmlformats.org/officeDocument/2006/relationships/hyperlink" Target="http://cs.wikipedia.org/wiki/Baltsk%C3%A9_jazyky" TargetMode="External"/><Relationship Id="rId37" Type="http://schemas.openxmlformats.org/officeDocument/2006/relationships/hyperlink" Target="http://cs.wikipedia.org/w/index.php?title=Illyrsk%C3%A9_jazyky&amp;action=edit&amp;redlink=1" TargetMode="External"/><Relationship Id="rId40" Type="http://schemas.openxmlformats.org/officeDocument/2006/relationships/hyperlink" Target="http://cs.wikipedia.org/wiki/Messap%C5%A1tina" TargetMode="External"/><Relationship Id="rId45" Type="http://schemas.openxmlformats.org/officeDocument/2006/relationships/hyperlink" Target="http://www.ethnologu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/index.php?title=Luvij%C5%A1tina&amp;action=edit&amp;redlink=1" TargetMode="External"/><Relationship Id="rId23" Type="http://schemas.openxmlformats.org/officeDocument/2006/relationships/hyperlink" Target="http://cs.wikipedia.org/wiki/Rom%C3%A1nsk%C3%A9_jazyky" TargetMode="External"/><Relationship Id="rId28" Type="http://schemas.openxmlformats.org/officeDocument/2006/relationships/hyperlink" Target="http://cs.wikipedia.org/wiki/Tocharsk%C3%A9_jazyky" TargetMode="External"/><Relationship Id="rId36" Type="http://schemas.openxmlformats.org/officeDocument/2006/relationships/hyperlink" Target="http://cs.wikipedia.org/wiki/Alb%C3%A1n%C5%A1tin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s.wikipedia.org/wiki/Ukrajina" TargetMode="External"/><Relationship Id="rId19" Type="http://schemas.openxmlformats.org/officeDocument/2006/relationships/hyperlink" Target="http://cs.wikipedia.org/wiki/%C5%98e%C4%8Dtina" TargetMode="External"/><Relationship Id="rId31" Type="http://schemas.openxmlformats.org/officeDocument/2006/relationships/hyperlink" Target="http://cs.wikipedia.org/wiki/Staroslov%C4%9Bn%C5%A1tina" TargetMode="External"/><Relationship Id="rId44" Type="http://schemas.openxmlformats.org/officeDocument/2006/relationships/hyperlink" Target="http://cs.wikipedia.org/w/index.php?title=Ligur%C5%A1tina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Indoevropsk%C3%BD_prajazyk" TargetMode="External"/><Relationship Id="rId14" Type="http://schemas.openxmlformats.org/officeDocument/2006/relationships/hyperlink" Target="http://cs.wikipedia.org/wiki/Anatolsk%C3%A9_jazyky" TargetMode="External"/><Relationship Id="rId22" Type="http://schemas.openxmlformats.org/officeDocument/2006/relationships/hyperlink" Target="http://cs.wikipedia.org/wiki/Latina" TargetMode="External"/><Relationship Id="rId27" Type="http://schemas.openxmlformats.org/officeDocument/2006/relationships/hyperlink" Target="http://cs.wikipedia.org/wiki/Arm%C3%A9n%C5%A1tina" TargetMode="External"/><Relationship Id="rId30" Type="http://schemas.openxmlformats.org/officeDocument/2006/relationships/hyperlink" Target="http://cs.wikipedia.org/wiki/Slovansk%C3%A9_jazyky" TargetMode="External"/><Relationship Id="rId35" Type="http://schemas.openxmlformats.org/officeDocument/2006/relationships/hyperlink" Target="http://cs.wikipedia.org/wiki/Loty%C5%A1tina" TargetMode="External"/><Relationship Id="rId43" Type="http://schemas.openxmlformats.org/officeDocument/2006/relationships/hyperlink" Target="http://cs.wikipedia.org/w/index.php?title=D%C3%A1k%C5%A1tina&amp;action=edit&amp;redlink=1" TargetMode="External"/><Relationship Id="rId48" Type="http://schemas.openxmlformats.org/officeDocument/2006/relationships/hyperlink" Target="http://titus.uni-frankfurt.de/index.htm#Etabelle" TargetMode="External"/><Relationship Id="rId8" Type="http://schemas.openxmlformats.org/officeDocument/2006/relationships/hyperlink" Target="http://cs.wikipedia.org/wiki/Eurasi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s.wikipedia.org/wiki/Turecko" TargetMode="External"/><Relationship Id="rId17" Type="http://schemas.openxmlformats.org/officeDocument/2006/relationships/hyperlink" Target="http://cs.wikipedia.org/wiki/Indo%C3%ADr%C3%A1nsk%C3%A9_jazyky" TargetMode="External"/><Relationship Id="rId25" Type="http://schemas.openxmlformats.org/officeDocument/2006/relationships/hyperlink" Target="http://cs.wikipedia.org/wiki/Keltsk%C3%A9_jazyky" TargetMode="External"/><Relationship Id="rId33" Type="http://schemas.openxmlformats.org/officeDocument/2006/relationships/hyperlink" Target="http://cs.wikipedia.org/wiki/Pru%C5%A1tina" TargetMode="External"/><Relationship Id="rId38" Type="http://schemas.openxmlformats.org/officeDocument/2006/relationships/hyperlink" Target="http://cs.wikipedia.org/w/index.php?title=Ven%C3%A9t%C5%A1tina&amp;action=edit&amp;redlink=1" TargetMode="External"/><Relationship Id="rId46" Type="http://schemas.openxmlformats.org/officeDocument/2006/relationships/hyperlink" Target="http://www.indo-european.nl" TargetMode="External"/><Relationship Id="rId20" Type="http://schemas.openxmlformats.org/officeDocument/2006/relationships/hyperlink" Target="http://cs.wikipedia.org/w/index.php?title=Myk%C3%A9nsk%C3%A1_%C5%99e%C4%8Dtina&amp;action=edit&amp;redlink=1" TargetMode="External"/><Relationship Id="rId41" Type="http://schemas.openxmlformats.org/officeDocument/2006/relationships/hyperlink" Target="http://cs.wikipedia.org/w/index.php?title=Frygij%C5%A1tina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181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2020-10-09T01:46:00Z</dcterms:created>
  <dcterms:modified xsi:type="dcterms:W3CDTF">2020-10-09T01:48:00Z</dcterms:modified>
</cp:coreProperties>
</file>